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630BBA" w:rsidP="22C0057C" w:rsidRDefault="009F2C1C" w14:paraId="3A58D609" w14:textId="2D04AD0D">
      <w:pPr>
        <w:pStyle w:val="Normal"/>
        <w:spacing w:before="100" w:beforeAutospacing="on" w:after="100" w:afterAutospacing="on" w:line="240" w:lineRule="auto"/>
        <w:rPr>
          <w:rFonts w:ascii="Calibri Light" w:hAnsi="Calibri Light" w:eastAsia="Times New Roman" w:cs="Calibri Light" w:asciiTheme="majorAscii" w:hAnsiTheme="majorAscii" w:cstheme="majorAscii"/>
          <w:kern w:val="0"/>
          <w:sz w:val="24"/>
          <w:szCs w:val="24"/>
          <w:lang w:eastAsia="en-GB"/>
          <w14:ligatures w14:val="none"/>
        </w:rPr>
      </w:pPr>
      <w:r w:rsidRPr="22C0057C" w:rsidR="009F2C1C">
        <w:rPr>
          <w:rFonts w:ascii="Calibri Light" w:hAnsi="Calibri Light" w:eastAsia="Times New Roman" w:cs="Calibri Light" w:asciiTheme="majorAscii" w:hAnsiTheme="majorAscii" w:cstheme="majorAscii"/>
          <w:kern w:val="0"/>
          <w:sz w:val="24"/>
          <w:szCs w:val="24"/>
          <w:lang w:eastAsia="en-GB"/>
          <w14:ligatures w14:val="none"/>
        </w:rPr>
        <w:t xml:space="preserve">                                                    </w:t>
      </w:r>
    </w:p>
    <w:tbl>
      <w:tblPr>
        <w:tblStyle w:val="TableGrid"/>
        <w:tblpPr w:leftFromText="180" w:rightFromText="180" w:vertAnchor="page" w:horzAnchor="margin" w:tblpXSpec="center" w:tblpY="1573"/>
        <w:tblW w:w="16019" w:type="dxa"/>
        <w:tblLook w:val="04A0" w:firstRow="1" w:lastRow="0" w:firstColumn="1" w:lastColumn="0" w:noHBand="0" w:noVBand="1"/>
      </w:tblPr>
      <w:tblGrid>
        <w:gridCol w:w="5339"/>
        <w:gridCol w:w="5340"/>
        <w:gridCol w:w="5340"/>
      </w:tblGrid>
      <w:tr w:rsidR="008E6467" w:rsidTr="6A5ADCC1" w14:paraId="58FD592E" w14:textId="77777777">
        <w:tc>
          <w:tcPr>
            <w:tcW w:w="5339" w:type="dxa"/>
            <w:shd w:val="clear" w:color="auto" w:fill="00B050"/>
            <w:tcMar/>
          </w:tcPr>
          <w:p w:rsidRPr="00732E70" w:rsidR="008E6467" w:rsidP="008E6467" w:rsidRDefault="00ED0E1B" w14:paraId="3ADAB220" w14:textId="0BFCFECE">
            <w:pPr>
              <w:jc w:val="center"/>
              <w:rPr>
                <w:b/>
                <w:bCs/>
              </w:rPr>
            </w:pPr>
            <w:r w:rsidRPr="001A370C">
              <w:rPr>
                <w:noProof/>
              </w:rPr>
              <w:lastRenderedPageBreak/>
              <w:drawing>
                <wp:inline distT="0" distB="0" distL="0" distR="0" wp14:anchorId="03C7D9BD" wp14:editId="79A210F5">
                  <wp:extent cx="641350" cy="351399"/>
                  <wp:effectExtent l="0" t="0" r="6350" b="0"/>
                  <wp:docPr id="89947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53372" name=""/>
                          <pic:cNvPicPr/>
                        </pic:nvPicPr>
                        <pic:blipFill>
                          <a:blip r:embed="rId12"/>
                          <a:stretch>
                            <a:fillRect/>
                          </a:stretch>
                        </pic:blipFill>
                        <pic:spPr>
                          <a:xfrm>
                            <a:off x="0" y="0"/>
                            <a:ext cx="659388" cy="361282"/>
                          </a:xfrm>
                          <a:prstGeom prst="rect">
                            <a:avLst/>
                          </a:prstGeom>
                        </pic:spPr>
                      </pic:pic>
                    </a:graphicData>
                  </a:graphic>
                </wp:inline>
              </w:drawing>
            </w:r>
            <w:r w:rsidR="00950046">
              <w:t>UNIVERSAL</w:t>
            </w:r>
            <w:r w:rsidRPr="00A44366" w:rsidR="008E6467">
              <w:t xml:space="preserve"> – All Pupils </w:t>
            </w:r>
          </w:p>
        </w:tc>
        <w:tc>
          <w:tcPr>
            <w:tcW w:w="5340" w:type="dxa"/>
            <w:shd w:val="clear" w:color="auto" w:fill="92D050"/>
            <w:tcMar/>
          </w:tcPr>
          <w:p w:rsidRPr="00FB68E0" w:rsidR="008E6467" w:rsidP="008E6467" w:rsidRDefault="00FB68E0" w14:paraId="72F05049" w14:textId="36ACF7F7">
            <w:pPr>
              <w:jc w:val="center"/>
            </w:pPr>
            <w:r w:rsidRPr="00FB68E0">
              <w:t>UNIVERSAL S</w:t>
            </w:r>
            <w:r w:rsidR="009C622E">
              <w:t xml:space="preserve">ocial </w:t>
            </w:r>
            <w:r w:rsidRPr="00FB68E0">
              <w:t>E</w:t>
            </w:r>
            <w:r w:rsidR="009C622E">
              <w:t xml:space="preserve">motional </w:t>
            </w:r>
            <w:r w:rsidRPr="00FB68E0">
              <w:t>M</w:t>
            </w:r>
            <w:r w:rsidR="009C622E">
              <w:t xml:space="preserve">ental </w:t>
            </w:r>
            <w:r w:rsidRPr="00FB68E0">
              <w:t>H</w:t>
            </w:r>
            <w:r w:rsidR="009C622E">
              <w:t>ealth</w:t>
            </w:r>
            <w:r w:rsidRPr="00FB68E0">
              <w:t xml:space="preserve"> – All Pupils</w:t>
            </w:r>
          </w:p>
        </w:tc>
        <w:tc>
          <w:tcPr>
            <w:tcW w:w="5340" w:type="dxa"/>
            <w:shd w:val="clear" w:color="auto" w:fill="FFC000" w:themeFill="accent4"/>
            <w:tcMar/>
          </w:tcPr>
          <w:p w:rsidRPr="009C622E" w:rsidR="008E6467" w:rsidP="008E6467" w:rsidRDefault="009C622E" w14:paraId="0844F87C" w14:textId="11651BA6">
            <w:pPr>
              <w:jc w:val="center"/>
            </w:pPr>
            <w:r w:rsidRPr="009C622E">
              <w:t>TARGETED SUPPORT OFFER – Some pupils</w:t>
            </w:r>
          </w:p>
        </w:tc>
      </w:tr>
      <w:tr w:rsidR="008F5931" w:rsidTr="6A5ADCC1" w14:paraId="7A343607" w14:textId="77777777">
        <w:tc>
          <w:tcPr>
            <w:tcW w:w="5339" w:type="dxa"/>
            <w:shd w:val="clear" w:color="auto" w:fill="E2EFD9" w:themeFill="accent6" w:themeFillTint="33"/>
            <w:tcMar/>
          </w:tcPr>
          <w:p w:rsidRPr="00780EB3" w:rsidR="008F5931" w:rsidP="008F5931" w:rsidRDefault="008F5931" w14:paraId="4CD63016" w14:textId="77777777">
            <w:pPr>
              <w:rPr>
                <w:b/>
                <w:bCs/>
                <w:sz w:val="18"/>
                <w:szCs w:val="18"/>
                <w:u w:val="single"/>
              </w:rPr>
            </w:pPr>
            <w:bookmarkStart w:name="_Hlk201563002" w:id="0"/>
            <w:r w:rsidRPr="00780EB3">
              <w:rPr>
                <w:b/>
                <w:bCs/>
                <w:sz w:val="18"/>
                <w:szCs w:val="18"/>
                <w:u w:val="single"/>
              </w:rPr>
              <w:t>Cognition and Learning</w:t>
            </w:r>
          </w:p>
          <w:p w:rsidRPr="00780EB3" w:rsidR="008F5931" w:rsidP="008F5931" w:rsidRDefault="008F5931" w14:paraId="4FFF9DEC" w14:textId="77777777">
            <w:pPr>
              <w:rPr>
                <w:sz w:val="18"/>
                <w:szCs w:val="18"/>
              </w:rPr>
            </w:pPr>
            <w:r w:rsidRPr="744B6ABD">
              <w:rPr>
                <w:sz w:val="18"/>
                <w:szCs w:val="18"/>
              </w:rPr>
              <w:t>Adapted instruction/scaffolding</w:t>
            </w:r>
          </w:p>
          <w:p w:rsidRPr="00780EB3" w:rsidR="008F5931" w:rsidP="008F5931" w:rsidRDefault="008F5931" w14:paraId="1C5A5016" w14:textId="77777777">
            <w:pPr>
              <w:rPr>
                <w:sz w:val="18"/>
                <w:szCs w:val="18"/>
              </w:rPr>
            </w:pPr>
            <w:r w:rsidRPr="00780EB3">
              <w:rPr>
                <w:sz w:val="18"/>
                <w:szCs w:val="18"/>
              </w:rPr>
              <w:t>Explicit teaching of key vocabulary (dual coding)</w:t>
            </w:r>
          </w:p>
          <w:p w:rsidRPr="00780EB3" w:rsidR="008F5931" w:rsidP="008F5931" w:rsidRDefault="008F5931" w14:paraId="4FBF1E4E" w14:textId="77777777">
            <w:pPr>
              <w:rPr>
                <w:sz w:val="18"/>
                <w:szCs w:val="18"/>
              </w:rPr>
            </w:pPr>
            <w:r w:rsidRPr="00780EB3">
              <w:rPr>
                <w:sz w:val="18"/>
                <w:szCs w:val="18"/>
              </w:rPr>
              <w:t>Chunking information</w:t>
            </w:r>
          </w:p>
          <w:p w:rsidRPr="00780EB3" w:rsidR="008F5931" w:rsidP="008F5931" w:rsidRDefault="008F5931" w14:paraId="71FA66A8" w14:textId="77777777">
            <w:pPr>
              <w:rPr>
                <w:sz w:val="18"/>
                <w:szCs w:val="18"/>
              </w:rPr>
            </w:pPr>
            <w:r w:rsidRPr="00780EB3">
              <w:rPr>
                <w:sz w:val="18"/>
                <w:szCs w:val="18"/>
              </w:rPr>
              <w:t>Modelling, provide examples and metacognitive strategies</w:t>
            </w:r>
          </w:p>
          <w:p w:rsidRPr="00780EB3" w:rsidR="008F5931" w:rsidP="008F5931" w:rsidRDefault="008F5931" w14:paraId="2E413072" w14:textId="77777777">
            <w:pPr>
              <w:rPr>
                <w:strike/>
                <w:sz w:val="18"/>
                <w:szCs w:val="18"/>
              </w:rPr>
            </w:pPr>
            <w:r w:rsidRPr="00780EB3">
              <w:rPr>
                <w:sz w:val="18"/>
                <w:szCs w:val="18"/>
              </w:rPr>
              <w:t>Review of prior learning and key knowledge (retrieval practice)</w:t>
            </w:r>
          </w:p>
          <w:p w:rsidRPr="00780EB3" w:rsidR="008F5931" w:rsidP="008F5931" w:rsidRDefault="008F5931" w14:paraId="15EC512B" w14:textId="77777777">
            <w:pPr>
              <w:rPr>
                <w:sz w:val="18"/>
                <w:szCs w:val="18"/>
              </w:rPr>
            </w:pPr>
            <w:r w:rsidRPr="00780EB3">
              <w:rPr>
                <w:sz w:val="18"/>
                <w:szCs w:val="18"/>
              </w:rPr>
              <w:t>Multi-sensory learning opportunities (including concrete resources)</w:t>
            </w:r>
          </w:p>
          <w:p w:rsidRPr="00780EB3" w:rsidR="008F5931" w:rsidP="008F5931" w:rsidRDefault="008F5931" w14:paraId="25F2AA9A" w14:textId="77777777">
            <w:pPr>
              <w:rPr>
                <w:sz w:val="18"/>
                <w:szCs w:val="18"/>
              </w:rPr>
            </w:pPr>
            <w:r w:rsidRPr="00780EB3">
              <w:rPr>
                <w:sz w:val="18"/>
                <w:szCs w:val="18"/>
              </w:rPr>
              <w:t>Flexible groupings</w:t>
            </w:r>
          </w:p>
          <w:p w:rsidRPr="00780EB3" w:rsidR="008F5931" w:rsidP="008F5931" w:rsidRDefault="008F5931" w14:paraId="69879076" w14:textId="77777777">
            <w:pPr>
              <w:rPr>
                <w:sz w:val="18"/>
                <w:szCs w:val="18"/>
              </w:rPr>
            </w:pPr>
            <w:r w:rsidRPr="00780EB3">
              <w:rPr>
                <w:sz w:val="18"/>
                <w:szCs w:val="18"/>
              </w:rPr>
              <w:t xml:space="preserve">Consideration of curriculum planning content </w:t>
            </w:r>
          </w:p>
          <w:p w:rsidR="008F5931" w:rsidP="008F5931" w:rsidRDefault="008F5931" w14:paraId="10BDF9C1" w14:textId="77777777">
            <w:pPr>
              <w:rPr>
                <w:sz w:val="18"/>
                <w:szCs w:val="18"/>
              </w:rPr>
            </w:pPr>
            <w:r w:rsidRPr="00780EB3">
              <w:rPr>
                <w:sz w:val="18"/>
                <w:szCs w:val="18"/>
              </w:rPr>
              <w:t>Supportive learning tools (e.g., word mats, number frames)</w:t>
            </w:r>
          </w:p>
          <w:p w:rsidR="003F663B" w:rsidP="003F663B" w:rsidRDefault="003F663B" w14:paraId="5CCC6635" w14:textId="77777777">
            <w:pPr>
              <w:rPr>
                <w:sz w:val="18"/>
                <w:szCs w:val="18"/>
              </w:rPr>
            </w:pPr>
            <w:r w:rsidRPr="4D7B77D9">
              <w:rPr>
                <w:sz w:val="18"/>
                <w:szCs w:val="18"/>
              </w:rPr>
              <w:t xml:space="preserve">Task boards </w:t>
            </w:r>
          </w:p>
          <w:p w:rsidRPr="00780EB3" w:rsidR="008F5931" w:rsidP="008F5931" w:rsidRDefault="008F5931" w14:paraId="63231064" w14:textId="39FDAE8B">
            <w:pPr>
              <w:rPr>
                <w:sz w:val="18"/>
                <w:szCs w:val="18"/>
              </w:rPr>
            </w:pPr>
            <w:r w:rsidRPr="00780EB3">
              <w:rPr>
                <w:sz w:val="18"/>
                <w:szCs w:val="18"/>
              </w:rPr>
              <w:t>Using technology to support learning tasks</w:t>
            </w:r>
          </w:p>
          <w:p w:rsidRPr="00780EB3" w:rsidR="008F5931" w:rsidP="008F5931" w:rsidRDefault="008F5931" w14:paraId="5338BDC5" w14:textId="77777777">
            <w:pPr>
              <w:rPr>
                <w:sz w:val="18"/>
                <w:szCs w:val="18"/>
              </w:rPr>
            </w:pPr>
            <w:r w:rsidRPr="00780EB3">
              <w:rPr>
                <w:sz w:val="18"/>
                <w:szCs w:val="18"/>
              </w:rPr>
              <w:t>Formative and summative assessment</w:t>
            </w:r>
          </w:p>
          <w:p w:rsidRPr="00780EB3" w:rsidR="008F5931" w:rsidP="008F5931" w:rsidRDefault="008F5931" w14:paraId="42D5088E" w14:textId="77777777">
            <w:pPr>
              <w:rPr>
                <w:sz w:val="18"/>
                <w:szCs w:val="18"/>
              </w:rPr>
            </w:pPr>
            <w:r w:rsidRPr="00780EB3">
              <w:rPr>
                <w:sz w:val="18"/>
                <w:szCs w:val="18"/>
              </w:rPr>
              <w:t>Providing timely and effective feedback</w:t>
            </w:r>
          </w:p>
          <w:p w:rsidRPr="00780EB3" w:rsidR="008F5931" w:rsidP="008F5931" w:rsidRDefault="008F5931" w14:paraId="01B60F33" w14:textId="77777777">
            <w:pPr>
              <w:rPr>
                <w:b/>
                <w:bCs/>
                <w:sz w:val="18"/>
                <w:szCs w:val="18"/>
                <w:u w:val="single"/>
              </w:rPr>
            </w:pPr>
          </w:p>
          <w:p w:rsidRPr="00780EB3" w:rsidR="008F5931" w:rsidP="008F5931" w:rsidRDefault="008F5931" w14:paraId="4071C250" w14:textId="77777777">
            <w:pPr>
              <w:rPr>
                <w:b/>
                <w:bCs/>
                <w:sz w:val="18"/>
                <w:szCs w:val="18"/>
                <w:u w:val="single"/>
              </w:rPr>
            </w:pPr>
            <w:r w:rsidRPr="00780EB3">
              <w:rPr>
                <w:b/>
                <w:bCs/>
                <w:sz w:val="18"/>
                <w:szCs w:val="18"/>
                <w:u w:val="single"/>
              </w:rPr>
              <w:t>Communication and Interaction</w:t>
            </w:r>
          </w:p>
          <w:p w:rsidRPr="00780EB3" w:rsidR="008F5931" w:rsidP="008F5931" w:rsidRDefault="008F5931" w14:paraId="6738460A" w14:textId="77777777">
            <w:pPr>
              <w:rPr>
                <w:sz w:val="18"/>
                <w:szCs w:val="18"/>
              </w:rPr>
            </w:pPr>
            <w:r w:rsidRPr="00780EB3">
              <w:rPr>
                <w:sz w:val="18"/>
                <w:szCs w:val="18"/>
              </w:rPr>
              <w:t>Total communication strategies: Clear and consistent language delivered in a language rich environment, consideration of processing, Visual aids, (e.g., whole class visual timetables) and modelling of language</w:t>
            </w:r>
          </w:p>
          <w:p w:rsidRPr="00780EB3" w:rsidR="008F5931" w:rsidP="008F5931" w:rsidRDefault="008F5931" w14:paraId="74E3C958" w14:textId="77777777">
            <w:pPr>
              <w:rPr>
                <w:sz w:val="18"/>
                <w:szCs w:val="18"/>
              </w:rPr>
            </w:pPr>
            <w:r w:rsidRPr="00780EB3">
              <w:rPr>
                <w:sz w:val="18"/>
                <w:szCs w:val="18"/>
              </w:rPr>
              <w:t>Promoting positive interaction between pupils (social skills)</w:t>
            </w:r>
          </w:p>
          <w:p w:rsidRPr="00780EB3" w:rsidR="008F5931" w:rsidP="008F5931" w:rsidRDefault="008F5931" w14:paraId="61B01B65" w14:textId="77777777">
            <w:pPr>
              <w:rPr>
                <w:sz w:val="18"/>
                <w:szCs w:val="18"/>
              </w:rPr>
            </w:pPr>
            <w:r w:rsidRPr="00780EB3">
              <w:rPr>
                <w:sz w:val="18"/>
                <w:szCs w:val="18"/>
              </w:rPr>
              <w:t xml:space="preserve">Facilitating peer interaction through group work </w:t>
            </w:r>
          </w:p>
          <w:p w:rsidRPr="00780EB3" w:rsidR="008F5931" w:rsidP="008F5931" w:rsidRDefault="008F5931" w14:paraId="3C17D738" w14:textId="77777777">
            <w:pPr>
              <w:rPr>
                <w:b/>
                <w:bCs/>
                <w:sz w:val="18"/>
                <w:szCs w:val="18"/>
                <w:u w:val="single"/>
              </w:rPr>
            </w:pPr>
          </w:p>
          <w:p w:rsidRPr="00780EB3" w:rsidR="008F5931" w:rsidP="008F5931" w:rsidRDefault="008F5931" w14:paraId="79A85DE6" w14:textId="77777777">
            <w:pPr>
              <w:rPr>
                <w:b/>
                <w:bCs/>
                <w:sz w:val="18"/>
                <w:szCs w:val="18"/>
                <w:u w:val="single"/>
              </w:rPr>
            </w:pPr>
            <w:r w:rsidRPr="00780EB3">
              <w:rPr>
                <w:b/>
                <w:bCs/>
                <w:sz w:val="18"/>
                <w:szCs w:val="18"/>
                <w:u w:val="single"/>
              </w:rPr>
              <w:t>Sensory and Physical</w:t>
            </w:r>
          </w:p>
          <w:p w:rsidRPr="00780EB3" w:rsidR="008F5931" w:rsidP="008F5931" w:rsidRDefault="008F5931" w14:paraId="4B274999" w14:textId="77777777">
            <w:pPr>
              <w:rPr>
                <w:sz w:val="18"/>
                <w:szCs w:val="18"/>
              </w:rPr>
            </w:pPr>
            <w:r w:rsidRPr="00780EB3">
              <w:rPr>
                <w:sz w:val="18"/>
                <w:szCs w:val="18"/>
              </w:rPr>
              <w:t>Reasonable adjustments to the school and classroom environment for sensory and physical needs</w:t>
            </w:r>
          </w:p>
          <w:p w:rsidRPr="00780EB3" w:rsidR="008F5931" w:rsidP="008F5931" w:rsidRDefault="008F5931" w14:paraId="3D3F54F7" w14:textId="77777777">
            <w:pPr>
              <w:rPr>
                <w:sz w:val="18"/>
                <w:szCs w:val="18"/>
              </w:rPr>
            </w:pPr>
            <w:r w:rsidRPr="00780EB3">
              <w:rPr>
                <w:sz w:val="18"/>
                <w:szCs w:val="18"/>
              </w:rPr>
              <w:t>Enabling environment to support the development of fine and gross motor skills</w:t>
            </w:r>
          </w:p>
          <w:p w:rsidRPr="00780EB3" w:rsidR="008F5931" w:rsidP="008F5931" w:rsidRDefault="008F5931" w14:paraId="41AB4E2A" w14:textId="77777777">
            <w:pPr>
              <w:rPr>
                <w:sz w:val="18"/>
                <w:szCs w:val="18"/>
              </w:rPr>
            </w:pPr>
            <w:r w:rsidRPr="00780EB3">
              <w:rPr>
                <w:sz w:val="18"/>
                <w:szCs w:val="18"/>
              </w:rPr>
              <w:t>Ensuring physical accessibility in line with accessibility policy</w:t>
            </w:r>
          </w:p>
          <w:p w:rsidRPr="00780EB3" w:rsidR="008F5931" w:rsidP="744B6ABD" w:rsidRDefault="008F5931" w14:paraId="63E27134" w14:textId="77777777">
            <w:pPr>
              <w:rPr>
                <w:rFonts w:eastAsiaTheme="minorEastAsia"/>
                <w:sz w:val="18"/>
                <w:szCs w:val="18"/>
              </w:rPr>
            </w:pPr>
            <w:r w:rsidRPr="744B6ABD">
              <w:rPr>
                <w:rFonts w:eastAsiaTheme="minorEastAsia"/>
                <w:sz w:val="18"/>
                <w:szCs w:val="18"/>
              </w:rPr>
              <w:t>Reasonable adjustments to the classroom or school environment to meet individual needs.</w:t>
            </w:r>
          </w:p>
          <w:p w:rsidRPr="00780EB3" w:rsidR="008F5931" w:rsidP="008F5931" w:rsidRDefault="008F5931" w14:paraId="011DD0D4" w14:textId="77777777">
            <w:pPr>
              <w:rPr>
                <w:sz w:val="18"/>
                <w:szCs w:val="18"/>
              </w:rPr>
            </w:pPr>
            <w:r w:rsidRPr="00780EB3">
              <w:rPr>
                <w:sz w:val="18"/>
                <w:szCs w:val="18"/>
              </w:rPr>
              <w:t>Teaching of handwriting (e.g., posture, pencil grip)</w:t>
            </w:r>
          </w:p>
          <w:p w:rsidRPr="00780EB3" w:rsidR="008F5931" w:rsidP="008F5931" w:rsidRDefault="008F5931" w14:paraId="6FE10EEF" w14:textId="77777777">
            <w:pPr>
              <w:rPr>
                <w:sz w:val="18"/>
                <w:szCs w:val="18"/>
              </w:rPr>
            </w:pPr>
            <w:r w:rsidRPr="00780EB3">
              <w:rPr>
                <w:sz w:val="18"/>
                <w:szCs w:val="18"/>
              </w:rPr>
              <w:t xml:space="preserve">Providing whole class movement opportunities </w:t>
            </w:r>
          </w:p>
          <w:p w:rsidR="008F5931" w:rsidP="008F5931" w:rsidRDefault="008F5931" w14:paraId="2806D054" w14:textId="77777777">
            <w:pPr>
              <w:rPr>
                <w:sz w:val="18"/>
                <w:szCs w:val="18"/>
              </w:rPr>
            </w:pPr>
            <w:r w:rsidRPr="00780EB3">
              <w:rPr>
                <w:sz w:val="18"/>
                <w:szCs w:val="18"/>
              </w:rPr>
              <w:t xml:space="preserve">Adaptions to uniform </w:t>
            </w:r>
          </w:p>
          <w:p w:rsidR="003F663B" w:rsidP="003F663B" w:rsidRDefault="003F663B" w14:paraId="14B0CF63" w14:textId="77777777">
            <w:pPr>
              <w:rPr>
                <w:sz w:val="18"/>
                <w:szCs w:val="18"/>
              </w:rPr>
            </w:pPr>
            <w:r w:rsidRPr="4D7B77D9">
              <w:rPr>
                <w:sz w:val="18"/>
                <w:szCs w:val="18"/>
              </w:rPr>
              <w:t xml:space="preserve">Paper colours/books for recording </w:t>
            </w:r>
          </w:p>
          <w:p w:rsidR="003F663B" w:rsidP="003F663B" w:rsidRDefault="003F663B" w14:paraId="5E10D88A" w14:textId="77777777">
            <w:pPr>
              <w:rPr>
                <w:sz w:val="18"/>
                <w:szCs w:val="18"/>
              </w:rPr>
            </w:pPr>
            <w:r>
              <w:rPr>
                <w:sz w:val="18"/>
                <w:szCs w:val="18"/>
              </w:rPr>
              <w:t xml:space="preserve">Fiddle toy/sensory boxes </w:t>
            </w:r>
          </w:p>
          <w:p w:rsidRPr="00780EB3" w:rsidR="008F5931" w:rsidP="008F5931" w:rsidRDefault="008F5931" w14:paraId="2872DBF1" w14:textId="77777777">
            <w:pPr>
              <w:rPr>
                <w:color w:val="FF0000"/>
                <w:sz w:val="18"/>
                <w:szCs w:val="18"/>
              </w:rPr>
            </w:pPr>
          </w:p>
          <w:p w:rsidRPr="00780EB3" w:rsidR="008F5931" w:rsidP="008F5931" w:rsidRDefault="008F5931" w14:paraId="596C7395" w14:textId="77777777">
            <w:pPr>
              <w:rPr>
                <w:b/>
                <w:bCs/>
                <w:sz w:val="18"/>
                <w:szCs w:val="18"/>
              </w:rPr>
            </w:pPr>
            <w:r w:rsidRPr="00780EB3">
              <w:rPr>
                <w:b/>
                <w:bCs/>
                <w:sz w:val="18"/>
                <w:szCs w:val="18"/>
              </w:rPr>
              <w:t>External agency involvement:</w:t>
            </w:r>
          </w:p>
          <w:p w:rsidRPr="00240298" w:rsidR="008F5931" w:rsidP="008F5931" w:rsidRDefault="008F5931" w14:paraId="3D0D9B51" w14:textId="309AFC76">
            <w:pPr>
              <w:rPr>
                <w:sz w:val="15"/>
                <w:szCs w:val="15"/>
              </w:rPr>
            </w:pPr>
            <w:r w:rsidRPr="00780EB3">
              <w:rPr>
                <w:sz w:val="18"/>
                <w:szCs w:val="18"/>
              </w:rPr>
              <w:t>Reaching out for Information advice and training to support school training needs and meeting pupil needs.</w:t>
            </w:r>
          </w:p>
        </w:tc>
        <w:tc>
          <w:tcPr>
            <w:tcW w:w="5340" w:type="dxa"/>
            <w:shd w:val="clear" w:color="auto" w:fill="E2EFD9" w:themeFill="accent6" w:themeFillTint="33"/>
            <w:tcMar/>
          </w:tcPr>
          <w:p w:rsidRPr="00780EB3" w:rsidR="008F5931" w:rsidP="008F5931" w:rsidRDefault="008F5931" w14:paraId="44D412D5" w14:textId="77777777">
            <w:pPr>
              <w:rPr>
                <w:b/>
                <w:bCs/>
                <w:sz w:val="18"/>
                <w:szCs w:val="18"/>
              </w:rPr>
            </w:pPr>
            <w:r w:rsidRPr="00780EB3">
              <w:rPr>
                <w:b/>
                <w:bCs/>
                <w:sz w:val="18"/>
                <w:szCs w:val="18"/>
              </w:rPr>
              <w:t>Positive School Culture:</w:t>
            </w:r>
          </w:p>
          <w:p w:rsidRPr="00780EB3" w:rsidR="008F5931" w:rsidP="008F5931" w:rsidRDefault="008F5931" w14:paraId="16E358A9" w14:textId="77777777">
            <w:pPr>
              <w:rPr>
                <w:sz w:val="18"/>
                <w:szCs w:val="18"/>
              </w:rPr>
            </w:pPr>
            <w:r w:rsidRPr="00780EB3">
              <w:rPr>
                <w:sz w:val="18"/>
                <w:szCs w:val="18"/>
              </w:rPr>
              <w:t>Creating a safe, supportive, and inclusive environment</w:t>
            </w:r>
          </w:p>
          <w:p w:rsidRPr="00780EB3" w:rsidR="008F5931" w:rsidP="008F5931" w:rsidRDefault="008F5931" w14:paraId="2ACD18B9" w14:textId="77777777">
            <w:pPr>
              <w:rPr>
                <w:sz w:val="18"/>
                <w:szCs w:val="18"/>
              </w:rPr>
            </w:pPr>
            <w:r w:rsidRPr="00780EB3">
              <w:rPr>
                <w:sz w:val="18"/>
                <w:szCs w:val="18"/>
              </w:rPr>
              <w:t>Promoting positive relationships</w:t>
            </w:r>
          </w:p>
          <w:p w:rsidRPr="00780EB3" w:rsidR="008F5931" w:rsidP="008F5931" w:rsidRDefault="008F5931" w14:paraId="193A3612" w14:textId="77777777">
            <w:pPr>
              <w:rPr>
                <w:sz w:val="18"/>
                <w:szCs w:val="18"/>
              </w:rPr>
            </w:pPr>
            <w:r w:rsidRPr="00780EB3">
              <w:rPr>
                <w:sz w:val="18"/>
                <w:szCs w:val="18"/>
              </w:rPr>
              <w:t>Teaching social and emotional skills</w:t>
            </w:r>
          </w:p>
          <w:p w:rsidRPr="00780EB3" w:rsidR="008F5931" w:rsidP="008F5931" w:rsidRDefault="008F5931" w14:paraId="6939013E" w14:textId="77777777">
            <w:pPr>
              <w:rPr>
                <w:sz w:val="18"/>
                <w:szCs w:val="18"/>
              </w:rPr>
            </w:pPr>
            <w:r w:rsidRPr="00780EB3">
              <w:rPr>
                <w:sz w:val="18"/>
                <w:szCs w:val="18"/>
              </w:rPr>
              <w:t xml:space="preserve">Whole school Social Emotional Learning curriculum </w:t>
            </w:r>
          </w:p>
          <w:p w:rsidRPr="00780EB3" w:rsidR="008F5931" w:rsidP="008F5931" w:rsidRDefault="008F5931" w14:paraId="4AF183E9" w14:textId="77777777">
            <w:pPr>
              <w:rPr>
                <w:sz w:val="18"/>
                <w:szCs w:val="18"/>
              </w:rPr>
            </w:pPr>
            <w:r w:rsidRPr="00780EB3">
              <w:rPr>
                <w:sz w:val="18"/>
                <w:szCs w:val="18"/>
              </w:rPr>
              <w:t>Trauma awareness</w:t>
            </w:r>
          </w:p>
          <w:p w:rsidRPr="00780EB3" w:rsidR="008F5931" w:rsidP="008F5931" w:rsidRDefault="008F5931" w14:paraId="2E5E5A10" w14:textId="77777777">
            <w:pPr>
              <w:rPr>
                <w:sz w:val="18"/>
                <w:szCs w:val="18"/>
              </w:rPr>
            </w:pPr>
            <w:r w:rsidRPr="00780EB3">
              <w:rPr>
                <w:sz w:val="18"/>
                <w:szCs w:val="18"/>
              </w:rPr>
              <w:t>Mindfulness awareness</w:t>
            </w:r>
          </w:p>
          <w:p w:rsidRPr="00780EB3" w:rsidR="008F5931" w:rsidP="008F5931" w:rsidRDefault="008F5931" w14:paraId="74B1D82C"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Clear expectations and routines: Providing predictability and structure to reduce anxiety.</w:t>
            </w:r>
          </w:p>
          <w:p w:rsidRPr="00780EB3" w:rsidR="008F5931" w:rsidP="008F5931" w:rsidRDefault="008F5931" w14:paraId="65BF114F" w14:textId="77777777">
            <w:pPr>
              <w:rPr>
                <w:sz w:val="18"/>
                <w:szCs w:val="18"/>
              </w:rPr>
            </w:pPr>
          </w:p>
          <w:p w:rsidRPr="00780EB3" w:rsidR="008F5931" w:rsidP="008F5931" w:rsidRDefault="008F5931" w14:paraId="6E07F151" w14:textId="77777777">
            <w:pPr>
              <w:rPr>
                <w:b/>
                <w:bCs/>
                <w:sz w:val="18"/>
                <w:szCs w:val="18"/>
              </w:rPr>
            </w:pPr>
            <w:r w:rsidRPr="00780EB3">
              <w:rPr>
                <w:b/>
                <w:bCs/>
                <w:sz w:val="18"/>
                <w:szCs w:val="18"/>
              </w:rPr>
              <w:t>Strategies to Support SEMH:</w:t>
            </w:r>
          </w:p>
          <w:p w:rsidRPr="00780EB3" w:rsidR="008F5931" w:rsidP="008F5931" w:rsidRDefault="008F5931" w14:paraId="41C1A6AA" w14:textId="77777777">
            <w:pPr>
              <w:rPr>
                <w:sz w:val="18"/>
                <w:szCs w:val="18"/>
              </w:rPr>
            </w:pPr>
            <w:r w:rsidRPr="00780EB3">
              <w:rPr>
                <w:sz w:val="18"/>
                <w:szCs w:val="18"/>
              </w:rPr>
              <w:t>Clear routines and expectations</w:t>
            </w:r>
          </w:p>
          <w:p w:rsidRPr="00780EB3" w:rsidR="008F5931" w:rsidP="008F5931" w:rsidRDefault="008F5931" w14:paraId="3D239383" w14:textId="77777777">
            <w:pPr>
              <w:rPr>
                <w:sz w:val="18"/>
                <w:szCs w:val="18"/>
              </w:rPr>
            </w:pPr>
            <w:r w:rsidRPr="00780EB3">
              <w:rPr>
                <w:sz w:val="18"/>
                <w:szCs w:val="18"/>
              </w:rPr>
              <w:t>Use of visual support emotional wellbeing (e.g., Zones of Regulation)</w:t>
            </w:r>
          </w:p>
          <w:p w:rsidRPr="00780EB3" w:rsidR="008F5931" w:rsidP="008F5931" w:rsidRDefault="008F5931" w14:paraId="18DED492" w14:textId="77777777">
            <w:pPr>
              <w:rPr>
                <w:sz w:val="18"/>
                <w:szCs w:val="18"/>
              </w:rPr>
            </w:pPr>
            <w:r w:rsidRPr="00780EB3">
              <w:rPr>
                <w:sz w:val="18"/>
                <w:szCs w:val="18"/>
              </w:rPr>
              <w:t>Providing opportunities for pupil voice</w:t>
            </w:r>
          </w:p>
          <w:p w:rsidRPr="00780EB3" w:rsidR="008F5931" w:rsidP="008F5931" w:rsidRDefault="008F5931" w14:paraId="378D9F8F" w14:textId="77777777">
            <w:pPr>
              <w:rPr>
                <w:sz w:val="18"/>
                <w:szCs w:val="18"/>
              </w:rPr>
            </w:pPr>
            <w:r w:rsidRPr="00780EB3">
              <w:rPr>
                <w:sz w:val="18"/>
                <w:szCs w:val="18"/>
              </w:rPr>
              <w:t xml:space="preserve">Trusted adults </w:t>
            </w:r>
          </w:p>
          <w:p w:rsidRPr="00780EB3" w:rsidR="008F5931" w:rsidP="008F5931" w:rsidRDefault="008F5931" w14:paraId="4F2F0578" w14:textId="77777777">
            <w:pPr>
              <w:rPr>
                <w:sz w:val="18"/>
                <w:szCs w:val="18"/>
              </w:rPr>
            </w:pPr>
            <w:r w:rsidRPr="00780EB3">
              <w:rPr>
                <w:sz w:val="18"/>
                <w:szCs w:val="18"/>
              </w:rPr>
              <w:t>Sensory breaks and whole class regulation strategies</w:t>
            </w:r>
          </w:p>
          <w:p w:rsidRPr="00780EB3" w:rsidR="008F5931" w:rsidP="008F5931" w:rsidRDefault="008F5931" w14:paraId="59F1A23C" w14:textId="77777777">
            <w:pPr>
              <w:rPr>
                <w:sz w:val="18"/>
                <w:szCs w:val="18"/>
              </w:rPr>
            </w:pPr>
            <w:r w:rsidRPr="00780EB3">
              <w:rPr>
                <w:sz w:val="18"/>
                <w:szCs w:val="18"/>
              </w:rPr>
              <w:t>Check ins as part of usual school day</w:t>
            </w:r>
          </w:p>
          <w:p w:rsidRPr="00780EB3" w:rsidR="008F5931" w:rsidP="008F5931" w:rsidRDefault="008F5931" w14:paraId="25E9C93D" w14:textId="77777777">
            <w:pPr>
              <w:rPr>
                <w:sz w:val="18"/>
                <w:szCs w:val="18"/>
              </w:rPr>
            </w:pPr>
          </w:p>
          <w:p w:rsidRPr="00780EB3" w:rsidR="008F5931" w:rsidP="008F5931" w:rsidRDefault="008F5931" w14:paraId="14DA0327" w14:textId="77777777">
            <w:pPr>
              <w:rPr>
                <w:b/>
                <w:bCs/>
                <w:sz w:val="18"/>
                <w:szCs w:val="18"/>
              </w:rPr>
            </w:pPr>
            <w:r w:rsidRPr="00780EB3">
              <w:rPr>
                <w:b/>
                <w:bCs/>
                <w:sz w:val="18"/>
                <w:szCs w:val="18"/>
              </w:rPr>
              <w:t>Behaviour Support:</w:t>
            </w:r>
          </w:p>
          <w:p w:rsidRPr="00780EB3" w:rsidR="008F5931" w:rsidP="008F5931" w:rsidRDefault="008F5931" w14:paraId="0AB7A86B" w14:textId="77777777">
            <w:pPr>
              <w:rPr>
                <w:sz w:val="18"/>
                <w:szCs w:val="18"/>
              </w:rPr>
            </w:pPr>
            <w:r w:rsidRPr="00780EB3">
              <w:rPr>
                <w:sz w:val="18"/>
                <w:szCs w:val="18"/>
              </w:rPr>
              <w:t>Consistent behaviour management policies</w:t>
            </w:r>
          </w:p>
          <w:p w:rsidRPr="00780EB3" w:rsidR="008F5931" w:rsidP="008F5931" w:rsidRDefault="008F5931" w14:paraId="42C4BBA8" w14:textId="77777777">
            <w:pPr>
              <w:rPr>
                <w:sz w:val="18"/>
                <w:szCs w:val="18"/>
              </w:rPr>
            </w:pPr>
            <w:r w:rsidRPr="00780EB3">
              <w:rPr>
                <w:sz w:val="18"/>
                <w:szCs w:val="18"/>
              </w:rPr>
              <w:t>Restorative approaches</w:t>
            </w:r>
          </w:p>
          <w:p w:rsidRPr="00780EB3" w:rsidR="008F5931" w:rsidP="008F5931" w:rsidRDefault="008F5931" w14:paraId="105FEB02" w14:textId="77777777">
            <w:pPr>
              <w:rPr>
                <w:sz w:val="18"/>
                <w:szCs w:val="18"/>
              </w:rPr>
            </w:pPr>
            <w:r w:rsidRPr="00780EB3">
              <w:rPr>
                <w:sz w:val="18"/>
                <w:szCs w:val="18"/>
              </w:rPr>
              <w:t>Clear routines and boundaries</w:t>
            </w:r>
          </w:p>
          <w:p w:rsidRPr="00780EB3" w:rsidR="008F5931" w:rsidP="008F5931" w:rsidRDefault="008F5931" w14:paraId="4AC7706F" w14:textId="77777777">
            <w:pPr>
              <w:rPr>
                <w:sz w:val="18"/>
                <w:szCs w:val="18"/>
              </w:rPr>
            </w:pPr>
            <w:r w:rsidRPr="00780EB3">
              <w:rPr>
                <w:sz w:val="18"/>
                <w:szCs w:val="18"/>
              </w:rPr>
              <w:t>Language used is linked to</w:t>
            </w:r>
            <w:r>
              <w:rPr>
                <w:sz w:val="18"/>
                <w:szCs w:val="18"/>
              </w:rPr>
              <w:t xml:space="preserve"> behaviour</w:t>
            </w:r>
            <w:r w:rsidRPr="00780EB3">
              <w:rPr>
                <w:sz w:val="18"/>
                <w:szCs w:val="18"/>
              </w:rPr>
              <w:t xml:space="preserve"> is positively framed with a culture of understanding and exploration</w:t>
            </w:r>
          </w:p>
          <w:p w:rsidRPr="00780EB3" w:rsidR="008F5931" w:rsidP="008F5931" w:rsidRDefault="008F5931" w14:paraId="603141D1" w14:textId="77777777">
            <w:pPr>
              <w:rPr>
                <w:sz w:val="18"/>
                <w:szCs w:val="18"/>
              </w:rPr>
            </w:pPr>
            <w:r w:rsidRPr="00780EB3">
              <w:rPr>
                <w:sz w:val="18"/>
                <w:szCs w:val="18"/>
              </w:rPr>
              <w:t xml:space="preserve">Social skills support (e.g., Playground buddies/Play leads) </w:t>
            </w:r>
          </w:p>
          <w:p w:rsidRPr="00780EB3" w:rsidR="008F5931" w:rsidP="008F5931" w:rsidRDefault="008F5931" w14:paraId="5CB6D38E" w14:textId="77777777">
            <w:pPr>
              <w:rPr>
                <w:sz w:val="18"/>
                <w:szCs w:val="18"/>
              </w:rPr>
            </w:pPr>
          </w:p>
          <w:p w:rsidRPr="00780EB3" w:rsidR="008F5931" w:rsidP="008F5931" w:rsidRDefault="008F5931" w14:paraId="6CDEC640" w14:textId="77777777">
            <w:pPr>
              <w:rPr>
                <w:b/>
                <w:bCs/>
                <w:sz w:val="18"/>
                <w:szCs w:val="18"/>
              </w:rPr>
            </w:pPr>
            <w:r w:rsidRPr="00780EB3">
              <w:rPr>
                <w:b/>
                <w:bCs/>
                <w:sz w:val="18"/>
                <w:szCs w:val="18"/>
              </w:rPr>
              <w:t>Environmental Adaptions</w:t>
            </w:r>
          </w:p>
          <w:p w:rsidRPr="00780EB3" w:rsidR="008F5931" w:rsidP="008F5931" w:rsidRDefault="008F5931" w14:paraId="39687305" w14:textId="77777777">
            <w:pPr>
              <w:rPr>
                <w:sz w:val="18"/>
                <w:szCs w:val="18"/>
              </w:rPr>
            </w:pPr>
            <w:r w:rsidRPr="00780EB3">
              <w:rPr>
                <w:sz w:val="18"/>
                <w:szCs w:val="18"/>
              </w:rPr>
              <w:t>Supportive seating within the classroom (e.g., sitting near the front, away from busy areas)</w:t>
            </w:r>
          </w:p>
          <w:p w:rsidRPr="00780EB3" w:rsidR="008F5931" w:rsidP="008F5931" w:rsidRDefault="008F5931" w14:paraId="771164B3" w14:textId="77777777">
            <w:pPr>
              <w:rPr>
                <w:sz w:val="18"/>
                <w:szCs w:val="18"/>
              </w:rPr>
            </w:pPr>
            <w:r w:rsidRPr="00780EB3">
              <w:rPr>
                <w:sz w:val="18"/>
                <w:szCs w:val="18"/>
              </w:rPr>
              <w:t>Sensory overload awareness</w:t>
            </w:r>
          </w:p>
          <w:p w:rsidRPr="00780EB3" w:rsidR="008F5931" w:rsidP="008F5931" w:rsidRDefault="008F5931" w14:paraId="715117B8" w14:textId="77777777">
            <w:pPr>
              <w:rPr>
                <w:sz w:val="18"/>
                <w:szCs w:val="18"/>
              </w:rPr>
            </w:pPr>
          </w:p>
          <w:p w:rsidR="008F5931" w:rsidP="008F5931" w:rsidRDefault="008F5931" w14:paraId="4E0C5089" w14:textId="09B267F5"/>
        </w:tc>
        <w:tc>
          <w:tcPr>
            <w:tcW w:w="5340" w:type="dxa"/>
            <w:shd w:val="clear" w:color="auto" w:fill="FBE4D5" w:themeFill="accent2" w:themeFillTint="33"/>
            <w:tcMar/>
          </w:tcPr>
          <w:p w:rsidRPr="00212D62" w:rsidR="0056206E" w:rsidP="6A5ADCC1" w:rsidRDefault="0056206E" w14:paraId="32484174" w14:textId="533B74A5">
            <w:pPr>
              <w:rPr>
                <w:b w:val="1"/>
                <w:bCs w:val="1"/>
                <w:sz w:val="16"/>
                <w:szCs w:val="16"/>
                <w:u w:val="single"/>
              </w:rPr>
            </w:pPr>
            <w:r w:rsidRPr="6A5ADCC1" w:rsidR="1292B787">
              <w:rPr>
                <w:b w:val="1"/>
                <w:bCs w:val="1"/>
                <w:sz w:val="16"/>
                <w:szCs w:val="16"/>
                <w:u w:val="single"/>
              </w:rPr>
              <w:t xml:space="preserve">Cognition and Learning </w:t>
            </w:r>
          </w:p>
          <w:p w:rsidRPr="00212D62" w:rsidR="0056206E" w:rsidP="6A5ADCC1" w:rsidRDefault="0056206E" w14:paraId="3983968B" w14:textId="5A646D87">
            <w:pPr>
              <w:rPr>
                <w:rFonts w:cs="Calibri" w:cstheme="minorAscii"/>
                <w:sz w:val="16"/>
                <w:szCs w:val="16"/>
              </w:rPr>
            </w:pPr>
            <w:r w:rsidRPr="6A5ADCC1" w:rsidR="0056206E">
              <w:rPr>
                <w:sz w:val="16"/>
                <w:szCs w:val="16"/>
              </w:rPr>
              <w:t xml:space="preserve">Maths intervention </w:t>
            </w:r>
            <w:r w:rsidRPr="6A5ADCC1" w:rsidR="284926E1">
              <w:rPr>
                <w:sz w:val="16"/>
                <w:szCs w:val="16"/>
              </w:rPr>
              <w:t>White Rose Maths</w:t>
            </w:r>
            <w:r w:rsidRPr="6A5ADCC1" w:rsidR="0056206E">
              <w:rPr>
                <w:rFonts w:cs="Calibri" w:cstheme="minorAscii"/>
                <w:sz w:val="16"/>
                <w:szCs w:val="16"/>
              </w:rPr>
              <w:t xml:space="preserve"> </w:t>
            </w:r>
          </w:p>
          <w:p w:rsidRPr="008402C6" w:rsidR="00D16038" w:rsidP="744B6ABD" w:rsidRDefault="00910999" w14:paraId="5E077DAD" w14:textId="7B291F3F">
            <w:pPr>
              <w:rPr>
                <w:b/>
                <w:bCs/>
                <w:sz w:val="16"/>
                <w:szCs w:val="16"/>
              </w:rPr>
            </w:pPr>
            <w:r w:rsidRPr="6A5ADCC1" w:rsidR="00910999">
              <w:rPr>
                <w:sz w:val="16"/>
                <w:szCs w:val="16"/>
              </w:rPr>
              <w:t>Precision Teaching</w:t>
            </w:r>
          </w:p>
          <w:p w:rsidRPr="00212D62" w:rsidR="00D16038" w:rsidP="6A5ADCC1" w:rsidRDefault="00D16038" w14:paraId="1FDE928B" w14:textId="007E4445">
            <w:pPr>
              <w:pStyle w:val="Normal"/>
              <w:rPr>
                <w:b w:val="1"/>
                <w:bCs w:val="1"/>
                <w:sz w:val="16"/>
                <w:szCs w:val="16"/>
                <w:u w:val="single"/>
              </w:rPr>
            </w:pPr>
            <w:r w:rsidRPr="6A5ADCC1" w:rsidR="1F8EC30F">
              <w:rPr>
                <w:sz w:val="16"/>
                <w:szCs w:val="16"/>
              </w:rPr>
              <w:t>Phonics “Reading Roots”</w:t>
            </w:r>
          </w:p>
          <w:p w:rsidRPr="00212D62" w:rsidR="00D16038" w:rsidP="6A5ADCC1" w:rsidRDefault="00D16038" w14:textId="77777777" w14:paraId="3B4FF2D2">
            <w:pPr>
              <w:rPr>
                <w:rFonts w:cs="Calibri" w:cstheme="minorAscii"/>
                <w:sz w:val="16"/>
                <w:szCs w:val="16"/>
              </w:rPr>
            </w:pPr>
            <w:r w:rsidRPr="6A5ADCC1" w:rsidR="1F8EC30F">
              <w:rPr>
                <w:rFonts w:cs="Calibri" w:cstheme="minorAscii"/>
                <w:sz w:val="16"/>
                <w:szCs w:val="16"/>
              </w:rPr>
              <w:t>Providing alternative ways to record learning</w:t>
            </w:r>
          </w:p>
          <w:p w:rsidRPr="00212D62" w:rsidR="00D16038" w:rsidP="6A5ADCC1" w:rsidRDefault="00D16038" w14:textId="77777777" w14:paraId="4B82A660">
            <w:pPr>
              <w:rPr>
                <w:rFonts w:cs="Calibri" w:cstheme="minorAscii"/>
                <w:sz w:val="16"/>
                <w:szCs w:val="16"/>
              </w:rPr>
            </w:pPr>
            <w:r w:rsidRPr="6A5ADCC1" w:rsidR="1F8EC30F">
              <w:rPr>
                <w:rFonts w:cs="Calibri" w:cstheme="minorAscii"/>
                <w:sz w:val="16"/>
                <w:szCs w:val="16"/>
              </w:rPr>
              <w:t>Pre-teaching and overlearning/consolidation of skills</w:t>
            </w:r>
          </w:p>
          <w:p w:rsidRPr="00212D62" w:rsidR="00D16038" w:rsidP="6A5ADCC1" w:rsidRDefault="00D16038" w14:textId="77777777" w14:paraId="67BA0972">
            <w:pPr>
              <w:rPr>
                <w:rFonts w:cs="Calibri" w:cstheme="minorAscii"/>
                <w:sz w:val="16"/>
                <w:szCs w:val="16"/>
              </w:rPr>
            </w:pPr>
            <w:r w:rsidRPr="6A5ADCC1" w:rsidR="1F8EC30F">
              <w:rPr>
                <w:rFonts w:cs="Calibri" w:cstheme="minorAscii"/>
                <w:sz w:val="16"/>
                <w:szCs w:val="16"/>
              </w:rPr>
              <w:t>Adult supported group learning</w:t>
            </w:r>
          </w:p>
          <w:p w:rsidRPr="00212D62" w:rsidR="00D16038" w:rsidP="6A5ADCC1" w:rsidRDefault="00D16038" w14:textId="77777777" w14:paraId="4991F187">
            <w:pPr>
              <w:rPr>
                <w:rFonts w:cs="Calibri" w:cstheme="minorAscii"/>
                <w:sz w:val="16"/>
                <w:szCs w:val="16"/>
              </w:rPr>
            </w:pPr>
            <w:r w:rsidRPr="6A5ADCC1" w:rsidR="1F8EC30F">
              <w:rPr>
                <w:rFonts w:cs="Calibri" w:cstheme="minorAscii"/>
                <w:sz w:val="16"/>
                <w:szCs w:val="16"/>
              </w:rPr>
              <w:t>Individual Assessments for pupils falling behind (e.g., spelling, phonics)</w:t>
            </w:r>
          </w:p>
          <w:p w:rsidRPr="00212D62" w:rsidR="00D16038" w:rsidP="6A5ADCC1" w:rsidRDefault="00D16038" w14:paraId="0E2FF537" w14:textId="31407C99">
            <w:pPr>
              <w:rPr>
                <w:rFonts w:cs="Calibri" w:cstheme="minorAscii"/>
                <w:sz w:val="16"/>
                <w:szCs w:val="16"/>
              </w:rPr>
            </w:pPr>
            <w:r w:rsidRPr="6A5ADCC1" w:rsidR="1F8EC30F">
              <w:rPr>
                <w:rFonts w:cs="Calibri" w:cstheme="minorAscii"/>
                <w:sz w:val="16"/>
                <w:szCs w:val="16"/>
              </w:rPr>
              <w:t>Access arrangements for examinations</w:t>
            </w:r>
          </w:p>
          <w:p w:rsidRPr="00212D62" w:rsidR="00D16038" w:rsidP="6A5ADCC1" w:rsidRDefault="00D16038" w14:paraId="1D1B438F" w14:textId="54223BF2">
            <w:pPr>
              <w:rPr>
                <w:rFonts w:cs="Calibri" w:cstheme="minorAscii"/>
                <w:sz w:val="16"/>
                <w:szCs w:val="16"/>
              </w:rPr>
            </w:pPr>
            <w:r w:rsidRPr="6A5ADCC1" w:rsidR="1F8EC30F">
              <w:rPr>
                <w:rFonts w:cs="Calibri" w:cstheme="minorAscii"/>
                <w:sz w:val="16"/>
                <w:szCs w:val="16"/>
              </w:rPr>
              <w:t>Targeted support is tailored to the specific needs of the individual child/group of pupils</w:t>
            </w:r>
          </w:p>
          <w:p w:rsidRPr="00212D62" w:rsidR="00D16038" w:rsidP="6A5ADCC1" w:rsidRDefault="00D16038" w14:paraId="7094B60B" w14:textId="48F0420F">
            <w:pPr>
              <w:rPr>
                <w:rFonts w:cs="Calibri" w:cstheme="minorAscii"/>
                <w:sz w:val="16"/>
                <w:szCs w:val="16"/>
              </w:rPr>
            </w:pPr>
            <w:r w:rsidRPr="6A5ADCC1" w:rsidR="1F8EC30F">
              <w:rPr>
                <w:rFonts w:cs="Calibri" w:cstheme="minorAscii"/>
                <w:sz w:val="16"/>
                <w:szCs w:val="16"/>
              </w:rPr>
              <w:t xml:space="preserve">Focused small group sessions led by a teacher or teaching assistant to address specific learning gaps. </w:t>
            </w:r>
          </w:p>
          <w:p w:rsidRPr="00212D62" w:rsidR="00D16038" w:rsidP="6A5ADCC1" w:rsidRDefault="00D16038" w14:paraId="0D43C9BD" w14:textId="55AC10D3">
            <w:pPr>
              <w:rPr>
                <w:rFonts w:cs="Calibri" w:cstheme="minorAscii"/>
                <w:sz w:val="16"/>
                <w:szCs w:val="16"/>
              </w:rPr>
            </w:pPr>
            <w:r w:rsidRPr="6A5ADCC1" w:rsidR="1F8EC30F">
              <w:rPr>
                <w:rFonts w:cs="Calibri" w:cstheme="minorAscii"/>
                <w:sz w:val="16"/>
                <w:szCs w:val="16"/>
              </w:rPr>
              <w:t>Teaching strategies for organisation, memory, and independent learning</w:t>
            </w:r>
          </w:p>
          <w:p w:rsidRPr="00212D62" w:rsidR="00D16038" w:rsidP="6A5ADCC1" w:rsidRDefault="00D16038" w14:paraId="7B4308BB" w14:textId="06017F7D">
            <w:pPr>
              <w:rPr>
                <w:rFonts w:cs="Calibri" w:cstheme="minorAscii"/>
                <w:sz w:val="16"/>
                <w:szCs w:val="16"/>
              </w:rPr>
            </w:pPr>
            <w:r w:rsidRPr="6A5ADCC1" w:rsidR="1F8EC30F">
              <w:rPr>
                <w:rFonts w:cs="Calibri" w:cstheme="minorAscii"/>
                <w:sz w:val="16"/>
                <w:szCs w:val="16"/>
              </w:rPr>
              <w:t>Involvement and collaboration from external agencies who provide direct support and guidance within the school setting.</w:t>
            </w:r>
          </w:p>
          <w:p w:rsidRPr="00212D62" w:rsidR="00D16038" w:rsidP="6A5ADCC1" w:rsidRDefault="00D16038" w14:paraId="180935C3" w14:textId="124BC73B">
            <w:pPr>
              <w:pStyle w:val="Normal"/>
              <w:rPr>
                <w:sz w:val="16"/>
                <w:szCs w:val="16"/>
              </w:rPr>
            </w:pPr>
            <w:r w:rsidRPr="6A5ADCC1" w:rsidR="1F8EC30F">
              <w:rPr>
                <w:b w:val="1"/>
                <w:bCs w:val="1"/>
                <w:sz w:val="16"/>
                <w:szCs w:val="16"/>
                <w:u w:val="single"/>
              </w:rPr>
              <w:t>Communicati</w:t>
            </w:r>
            <w:r w:rsidRPr="6A5ADCC1" w:rsidR="1F8EC30F">
              <w:rPr>
                <w:b w:val="1"/>
                <w:bCs w:val="1"/>
                <w:sz w:val="16"/>
                <w:szCs w:val="16"/>
                <w:u w:val="single"/>
              </w:rPr>
              <w:t>on and Interaction</w:t>
            </w:r>
          </w:p>
          <w:p w:rsidRPr="00212D62" w:rsidR="00D16038" w:rsidP="6A5ADCC1" w:rsidRDefault="00D16038" w14:paraId="4160A761" w14:textId="67D3DF32">
            <w:pPr>
              <w:rPr>
                <w:rFonts w:cs="Calibri" w:cstheme="minorAscii"/>
                <w:sz w:val="16"/>
                <w:szCs w:val="16"/>
              </w:rPr>
            </w:pPr>
            <w:r w:rsidRPr="6A5ADCC1" w:rsidR="1F8EC30F">
              <w:rPr>
                <w:rFonts w:cs="Calibri" w:cstheme="minorAscii"/>
                <w:sz w:val="16"/>
                <w:szCs w:val="16"/>
              </w:rPr>
              <w:t>Vocabulary SALT intervention Word Learning</w:t>
            </w:r>
          </w:p>
          <w:p w:rsidRPr="00212D62" w:rsidR="00D16038" w:rsidP="6A5ADCC1" w:rsidRDefault="00D16038" w14:paraId="37882D64" w14:textId="4A553C84">
            <w:pPr>
              <w:rPr>
                <w:rFonts w:cs="Calibri" w:cstheme="minorAscii"/>
                <w:sz w:val="16"/>
                <w:szCs w:val="16"/>
              </w:rPr>
            </w:pPr>
            <w:r w:rsidRPr="6A5ADCC1" w:rsidR="1F8EC30F">
              <w:rPr>
                <w:rFonts w:cs="Calibri" w:cstheme="minorAscii"/>
                <w:sz w:val="16"/>
                <w:szCs w:val="16"/>
              </w:rPr>
              <w:t xml:space="preserve">Sounds Gym SALT groups </w:t>
            </w:r>
          </w:p>
          <w:p w:rsidRPr="00212D62" w:rsidR="00D16038" w:rsidP="6A5ADCC1" w:rsidRDefault="00D16038" w14:paraId="41C3001E" w14:textId="61D44FD7">
            <w:pPr>
              <w:rPr>
                <w:rFonts w:cs="Calibri" w:cstheme="minorAscii"/>
                <w:sz w:val="16"/>
                <w:szCs w:val="16"/>
              </w:rPr>
            </w:pPr>
            <w:r w:rsidRPr="6A5ADCC1" w:rsidR="1F8EC30F">
              <w:rPr>
                <w:rFonts w:cs="Calibri" w:cstheme="minorAscii"/>
                <w:sz w:val="16"/>
                <w:szCs w:val="16"/>
              </w:rPr>
              <w:t>Working together SALT groups</w:t>
            </w:r>
          </w:p>
          <w:p w:rsidRPr="00212D62" w:rsidR="00D16038" w:rsidP="6A5ADCC1" w:rsidRDefault="00D16038" w14:paraId="494D5CA2" w14:textId="0712D0F8">
            <w:pPr>
              <w:pStyle w:val="Normal"/>
              <w:rPr>
                <w:rFonts w:cs="Calibri" w:cstheme="minorAscii"/>
                <w:sz w:val="16"/>
                <w:szCs w:val="16"/>
              </w:rPr>
            </w:pPr>
            <w:r w:rsidRPr="6A5ADCC1" w:rsidR="361987B0">
              <w:rPr>
                <w:rFonts w:cs="Calibri" w:cstheme="minorAscii"/>
                <w:sz w:val="16"/>
                <w:szCs w:val="16"/>
              </w:rPr>
              <w:t>Communication aids</w:t>
            </w:r>
          </w:p>
          <w:p w:rsidRPr="00212D62" w:rsidR="00D16038" w:rsidP="6A5ADCC1" w:rsidRDefault="00D16038" w14:paraId="16167A13" w14:textId="418BDB33">
            <w:pPr>
              <w:pStyle w:val="Normal"/>
              <w:rPr>
                <w:rFonts w:cs="Calibri" w:cstheme="minorAscii"/>
                <w:sz w:val="16"/>
                <w:szCs w:val="16"/>
              </w:rPr>
            </w:pPr>
            <w:r w:rsidRPr="6A5ADCC1" w:rsidR="361987B0">
              <w:rPr>
                <w:rFonts w:cs="Calibri" w:cstheme="minorAscii"/>
                <w:sz w:val="16"/>
                <w:szCs w:val="16"/>
              </w:rPr>
              <w:t>SALT recommendations and advice, speech and language therapy (SaLT) programmes. Individual or group sessions delivered by a SaLT or a trained adult, focusing on specific communication needs</w:t>
            </w:r>
          </w:p>
          <w:p w:rsidRPr="00212D62" w:rsidR="00D16038" w:rsidP="6A5ADCC1" w:rsidRDefault="00D16038" w14:paraId="400E0BE2" w14:textId="53B2289E">
            <w:pPr>
              <w:rPr>
                <w:rFonts w:cs="Calibri" w:cstheme="minorAscii"/>
                <w:b w:val="1"/>
                <w:bCs w:val="1"/>
                <w:sz w:val="16"/>
                <w:szCs w:val="16"/>
                <w:u w:val="single"/>
              </w:rPr>
            </w:pPr>
            <w:r w:rsidRPr="6A5ADCC1" w:rsidR="1F8EC30F">
              <w:rPr>
                <w:rFonts w:cs="Calibri" w:cstheme="minorAscii"/>
                <w:b w:val="1"/>
                <w:bCs w:val="1"/>
                <w:sz w:val="16"/>
                <w:szCs w:val="16"/>
                <w:u w:val="single"/>
              </w:rPr>
              <w:t>SEMH</w:t>
            </w:r>
          </w:p>
          <w:p w:rsidRPr="00212D62" w:rsidR="00D16038" w:rsidP="6A5ADCC1" w:rsidRDefault="00D16038" w14:paraId="606D4EDB" w14:textId="110125F4">
            <w:pPr>
              <w:pStyle w:val="Normal"/>
              <w:rPr>
                <w:rFonts w:cs="Calibri" w:cstheme="minorAscii"/>
                <w:sz w:val="16"/>
                <w:szCs w:val="16"/>
              </w:rPr>
            </w:pPr>
            <w:r w:rsidRPr="6A5ADCC1" w:rsidR="00D16038">
              <w:rPr>
                <w:rFonts w:cs="Calibri" w:cstheme="minorAscii"/>
                <w:sz w:val="16"/>
                <w:szCs w:val="16"/>
              </w:rPr>
              <w:t>Interventions to develop emotional awareness, understanding, and expression.</w:t>
            </w:r>
          </w:p>
          <w:p w:rsidRPr="00051AC9" w:rsidR="00D16038" w:rsidP="00D16038" w:rsidRDefault="00D16038" w14:paraId="5C770ECF" w14:textId="77777777">
            <w:pPr>
              <w:rPr>
                <w:rFonts w:cstheme="minorHAnsi"/>
                <w:sz w:val="16"/>
                <w:szCs w:val="16"/>
              </w:rPr>
            </w:pPr>
            <w:r w:rsidRPr="00051AC9">
              <w:rPr>
                <w:rFonts w:cstheme="minorHAnsi"/>
                <w:sz w:val="16"/>
                <w:szCs w:val="16"/>
              </w:rPr>
              <w:t>Adaptions to the school day in terms of soft starts, alternate play and lunchtimes, movement around the school and end of day arrangements</w:t>
            </w:r>
          </w:p>
          <w:p w:rsidRPr="00CA4322" w:rsidR="00910999" w:rsidP="744B6ABD" w:rsidRDefault="00D16038" w14:paraId="1F70C310" w14:textId="4904FC87">
            <w:pPr>
              <w:rPr>
                <w:rFonts w:cstheme="minorHAnsi"/>
                <w:sz w:val="16"/>
                <w:szCs w:val="16"/>
              </w:rPr>
            </w:pPr>
            <w:r w:rsidRPr="00051AC9">
              <w:rPr>
                <w:rFonts w:cstheme="minorHAnsi"/>
                <w:sz w:val="16"/>
                <w:szCs w:val="16"/>
              </w:rPr>
              <w:t>ELSA/Equivalen</w:t>
            </w:r>
            <w:r w:rsidRPr="00051AC9" w:rsidR="00235F39">
              <w:rPr>
                <w:rFonts w:cstheme="minorHAnsi"/>
                <w:sz w:val="16"/>
                <w:szCs w:val="16"/>
              </w:rPr>
              <w:t>t 1:1</w:t>
            </w:r>
            <w:r w:rsidR="00762495">
              <w:rPr>
                <w:rFonts w:cstheme="minorHAnsi"/>
                <w:sz w:val="16"/>
                <w:szCs w:val="16"/>
              </w:rPr>
              <w:t xml:space="preserve">, </w:t>
            </w:r>
            <w:r w:rsidRPr="00051AC9" w:rsidR="00235F39">
              <w:rPr>
                <w:rFonts w:cstheme="minorHAnsi"/>
                <w:sz w:val="16"/>
                <w:szCs w:val="16"/>
              </w:rPr>
              <w:t>E</w:t>
            </w:r>
            <w:r w:rsidRPr="00051AC9" w:rsidR="00910999">
              <w:rPr>
                <w:rFonts w:cstheme="minorHAnsi"/>
                <w:sz w:val="16"/>
                <w:szCs w:val="16"/>
              </w:rPr>
              <w:t>LSA group</w:t>
            </w:r>
          </w:p>
          <w:p w:rsidRPr="00051AC9" w:rsidR="00A034B2" w:rsidP="744B6ABD" w:rsidRDefault="00A034B2" w14:paraId="3446E078" w14:textId="017352D9">
            <w:pPr>
              <w:rPr>
                <w:sz w:val="16"/>
                <w:szCs w:val="16"/>
              </w:rPr>
            </w:pPr>
            <w:r w:rsidRPr="6A5ADCC1" w:rsidR="00910999">
              <w:rPr>
                <w:sz w:val="16"/>
                <w:szCs w:val="16"/>
              </w:rPr>
              <w:t>Nurture Group</w:t>
            </w:r>
            <w:r w:rsidRPr="6A5ADCC1" w:rsidR="588562FC">
              <w:rPr>
                <w:sz w:val="16"/>
                <w:szCs w:val="16"/>
              </w:rPr>
              <w:t>- P</w:t>
            </w:r>
            <w:r w:rsidRPr="6A5ADCC1" w:rsidR="2D7F6736">
              <w:rPr>
                <w:sz w:val="16"/>
                <w:szCs w:val="16"/>
              </w:rPr>
              <w:t xml:space="preserve">AT dog </w:t>
            </w:r>
          </w:p>
          <w:p w:rsidRPr="00051AC9" w:rsidR="00B03F62" w:rsidP="6A5ADCC1" w:rsidRDefault="007E109C" w14:paraId="306BF5C9" w14:textId="56E87940">
            <w:pPr>
              <w:rPr>
                <w:rFonts w:cs="Calibri" w:cstheme="minorAscii"/>
                <w:sz w:val="16"/>
                <w:szCs w:val="16"/>
              </w:rPr>
            </w:pPr>
            <w:r w:rsidRPr="6A5ADCC1" w:rsidR="007E109C">
              <w:rPr>
                <w:rFonts w:cs="Calibri" w:cstheme="minorAscii"/>
                <w:sz w:val="16"/>
                <w:szCs w:val="16"/>
              </w:rPr>
              <w:t>Behaviour Support plans</w:t>
            </w:r>
            <w:r w:rsidRPr="6A5ADCC1" w:rsidR="00257FBC">
              <w:rPr>
                <w:rFonts w:cs="Calibri" w:cstheme="minorAscii"/>
                <w:sz w:val="16"/>
                <w:szCs w:val="16"/>
              </w:rPr>
              <w:t>, i</w:t>
            </w:r>
            <w:r w:rsidRPr="6A5ADCC1" w:rsidR="00B03F62">
              <w:rPr>
                <w:rFonts w:cs="Calibri" w:cstheme="minorAscii"/>
                <w:sz w:val="16"/>
                <w:szCs w:val="16"/>
              </w:rPr>
              <w:t>ndividualised plans to address specific behavioural challenges.</w:t>
            </w:r>
            <w:r w:rsidRPr="6A5ADCC1" w:rsidR="00257FBC">
              <w:rPr>
                <w:rFonts w:cs="Calibri" w:cstheme="minorAscii"/>
                <w:sz w:val="16"/>
                <w:szCs w:val="16"/>
              </w:rPr>
              <w:t xml:space="preserve"> </w:t>
            </w:r>
          </w:p>
          <w:p w:rsidRPr="00051AC9" w:rsidR="00B03F62" w:rsidP="00B03F62" w:rsidRDefault="00B03F62" w14:paraId="38C0F823" w14:textId="77777777">
            <w:pPr>
              <w:rPr>
                <w:rFonts w:cstheme="minorHAnsi"/>
                <w:sz w:val="16"/>
                <w:szCs w:val="16"/>
              </w:rPr>
            </w:pPr>
            <w:r w:rsidRPr="00051AC9">
              <w:rPr>
                <w:rFonts w:cstheme="minorHAnsi"/>
                <w:sz w:val="16"/>
                <w:szCs w:val="16"/>
              </w:rPr>
              <w:t>Using specific approaches to support self-regulation</w:t>
            </w:r>
          </w:p>
          <w:p w:rsidRPr="00051AC9" w:rsidR="00E33078" w:rsidP="00E33078" w:rsidRDefault="00E33078" w14:paraId="355A4DD6" w14:textId="301531A9">
            <w:pPr>
              <w:rPr>
                <w:rFonts w:cstheme="minorHAnsi"/>
                <w:b/>
                <w:bCs/>
                <w:sz w:val="16"/>
                <w:szCs w:val="16"/>
                <w:u w:val="single"/>
              </w:rPr>
            </w:pPr>
            <w:r w:rsidRPr="6A5ADCC1" w:rsidR="00E33078">
              <w:rPr>
                <w:rFonts w:cs="Calibri" w:cstheme="minorAscii"/>
                <w:sz w:val="16"/>
                <w:szCs w:val="16"/>
              </w:rPr>
              <w:t>Mentoring:</w:t>
            </w:r>
            <w:r w:rsidRPr="6A5ADCC1" w:rsidR="00E33078">
              <w:rPr>
                <w:rFonts w:cs="Calibri" w:cstheme="minorAscii"/>
                <w:b w:val="1"/>
                <w:bCs w:val="1"/>
                <w:sz w:val="16"/>
                <w:szCs w:val="16"/>
                <w:u w:val="single"/>
              </w:rPr>
              <w:t xml:space="preserve"> </w:t>
            </w:r>
            <w:r w:rsidRPr="6A5ADCC1" w:rsidR="00E33078">
              <w:rPr>
                <w:rFonts w:cs="Calibri" w:cstheme="minorAscii"/>
                <w:sz w:val="16"/>
                <w:szCs w:val="16"/>
              </w:rPr>
              <w:t>1:1 support from a designated adult, such as a learning mentor or ELSA (Emotional Literacy Support Assistant)</w:t>
            </w:r>
          </w:p>
          <w:p w:rsidRPr="00051AC9" w:rsidR="00E64859" w:rsidP="6A5ADCC1" w:rsidRDefault="00E64859" w14:paraId="3EEBE1B5" w14:textId="3082A066">
            <w:pPr>
              <w:rPr>
                <w:sz w:val="16"/>
                <w:szCs w:val="16"/>
              </w:rPr>
            </w:pPr>
            <w:r w:rsidRPr="6A5ADCC1" w:rsidR="7FC4CA49">
              <w:rPr>
                <w:sz w:val="16"/>
                <w:szCs w:val="16"/>
              </w:rPr>
              <w:t>Using strategies such as Social Stories and Comic Strip Conversation</w:t>
            </w:r>
          </w:p>
          <w:p w:rsidRPr="00051AC9" w:rsidR="00E64859" w:rsidP="6A5ADCC1" w:rsidRDefault="00E64859" w14:paraId="0BDA59D5" w14:textId="7F9ADBEE">
            <w:pPr>
              <w:pStyle w:val="Normal"/>
              <w:rPr>
                <w:rFonts w:cs="Calibri" w:cstheme="minorAscii"/>
                <w:sz w:val="16"/>
                <w:szCs w:val="16"/>
              </w:rPr>
            </w:pPr>
            <w:r w:rsidRPr="6A5ADCC1" w:rsidR="4764C84B">
              <w:rPr>
                <w:rFonts w:cs="Calibri" w:cstheme="minorAscii"/>
                <w:b w:val="1"/>
                <w:bCs w:val="1"/>
                <w:sz w:val="16"/>
                <w:szCs w:val="16"/>
                <w:u w:val="single"/>
              </w:rPr>
              <w:t>Physical and Sensory</w:t>
            </w:r>
            <w:r w:rsidRPr="6A5ADCC1" w:rsidR="4764C84B">
              <w:rPr>
                <w:rFonts w:cs="Calibri" w:cstheme="minorAscii"/>
                <w:sz w:val="16"/>
                <w:szCs w:val="16"/>
              </w:rPr>
              <w:t xml:space="preserve"> </w:t>
            </w:r>
          </w:p>
          <w:p w:rsidRPr="00051AC9" w:rsidR="00E64859" w:rsidP="6A5ADCC1" w:rsidRDefault="00E64859" w14:paraId="01FAEFE4" w14:textId="66757758">
            <w:pPr>
              <w:rPr>
                <w:rFonts w:cs="Calibri" w:cstheme="minorAscii"/>
                <w:sz w:val="16"/>
                <w:szCs w:val="16"/>
              </w:rPr>
            </w:pPr>
            <w:r w:rsidRPr="6A5ADCC1" w:rsidR="00E64859">
              <w:rPr>
                <w:rFonts w:cs="Calibri" w:cstheme="minorAscii"/>
                <w:sz w:val="16"/>
                <w:szCs w:val="16"/>
              </w:rPr>
              <w:t>Learn to Move</w:t>
            </w:r>
            <w:r w:rsidRPr="6A5ADCC1" w:rsidR="00E64859">
              <w:rPr>
                <w:rFonts w:cs="Calibri" w:cstheme="minorAscii"/>
                <w:sz w:val="16"/>
                <w:szCs w:val="16"/>
              </w:rPr>
              <w:t xml:space="preserve"> </w:t>
            </w:r>
          </w:p>
          <w:p w:rsidRPr="00051AC9" w:rsidR="00E64859" w:rsidP="6A5ADCC1" w:rsidRDefault="00735399" w14:paraId="6CCD57D7" w14:textId="3FE2782A">
            <w:pPr>
              <w:rPr>
                <w:rFonts w:cs="Calibri" w:cstheme="minorAscii"/>
                <w:sz w:val="16"/>
                <w:szCs w:val="16"/>
              </w:rPr>
            </w:pPr>
            <w:r w:rsidRPr="6A5ADCC1" w:rsidR="5A5D0F0A">
              <w:rPr>
                <w:rFonts w:cs="Calibri" w:cstheme="minorAscii"/>
                <w:sz w:val="16"/>
                <w:szCs w:val="16"/>
              </w:rPr>
              <w:t>Targeted interventions to support with sensory processing difficulties, sensory movement breaks</w:t>
            </w:r>
            <w:r w:rsidRPr="6A5ADCC1" w:rsidR="00735399">
              <w:rPr>
                <w:rFonts w:cs="Calibri" w:cstheme="minorAscii"/>
                <w:sz w:val="16"/>
                <w:szCs w:val="16"/>
              </w:rPr>
              <w:t xml:space="preserve"> </w:t>
            </w:r>
          </w:p>
          <w:p w:rsidRPr="00051AC9" w:rsidR="00E64859" w:rsidP="6A5ADCC1" w:rsidRDefault="00735399" w14:paraId="7A9EAFEA" w14:textId="40477984">
            <w:pPr>
              <w:rPr>
                <w:rFonts w:cs="Calibri" w:cstheme="minorAscii"/>
                <w:sz w:val="16"/>
                <w:szCs w:val="16"/>
              </w:rPr>
            </w:pPr>
            <w:r w:rsidRPr="6A5ADCC1" w:rsidR="00735399">
              <w:rPr>
                <w:rFonts w:cs="Calibri" w:cstheme="minorAscii"/>
                <w:sz w:val="16"/>
                <w:szCs w:val="16"/>
              </w:rPr>
              <w:t>Vision, Hearing</w:t>
            </w:r>
            <w:r w:rsidRPr="6A5ADCC1" w:rsidR="00922EEE">
              <w:rPr>
                <w:rFonts w:cs="Calibri" w:cstheme="minorAscii"/>
                <w:sz w:val="16"/>
                <w:szCs w:val="16"/>
              </w:rPr>
              <w:t xml:space="preserve">, OT, physio advice </w:t>
            </w:r>
          </w:p>
          <w:p w:rsidRPr="00CA4322" w:rsidR="002767BC" w:rsidP="6A5ADCC1" w:rsidRDefault="00586039" w14:paraId="09347F03" w14:textId="72CDC450">
            <w:pPr>
              <w:rPr>
                <w:rFonts w:cs="Calibri" w:cstheme="minorAscii"/>
                <w:sz w:val="16"/>
                <w:szCs w:val="16"/>
              </w:rPr>
            </w:pPr>
            <w:r w:rsidRPr="6A5ADCC1" w:rsidR="00922EEE">
              <w:rPr>
                <w:rFonts w:cs="Calibri" w:cstheme="minorAscii"/>
                <w:sz w:val="16"/>
                <w:szCs w:val="16"/>
              </w:rPr>
              <w:t xml:space="preserve">Assistive technology </w:t>
            </w:r>
            <w:proofErr w:type="spellStart"/>
            <w:proofErr w:type="spellEnd"/>
            <w:proofErr w:type="spellStart"/>
            <w:proofErr w:type="spellEnd"/>
          </w:p>
          <w:p w:rsidRPr="00212D62" w:rsidR="00825CDB" w:rsidP="6A5ADCC1" w:rsidRDefault="00B306D5" w14:paraId="552A7753" w14:textId="7D47C10D">
            <w:pPr>
              <w:rPr>
                <w:rFonts w:cs="Calibri" w:cstheme="minorAscii"/>
                <w:sz w:val="16"/>
                <w:szCs w:val="16"/>
              </w:rPr>
            </w:pPr>
            <w:r w:rsidRPr="6A5ADCC1" w:rsidR="002767BC">
              <w:rPr>
                <w:rFonts w:cs="Calibri" w:cstheme="minorAscii"/>
                <w:sz w:val="16"/>
                <w:szCs w:val="16"/>
              </w:rPr>
              <w:t>Social skills groups. Structured groups to</w:t>
            </w:r>
            <w:r w:rsidRPr="6A5ADCC1" w:rsidR="002767BC">
              <w:rPr>
                <w:rFonts w:cs="Calibri" w:cstheme="minorAscii"/>
                <w:sz w:val="16"/>
                <w:szCs w:val="16"/>
              </w:rPr>
              <w:t xml:space="preserve"> develop social understanding, interaction, and emotional regulation skills.</w:t>
            </w:r>
          </w:p>
          <w:p w:rsidRPr="00212D62" w:rsidR="00825CDB" w:rsidP="00825CDB" w:rsidRDefault="00825CDB" w14:paraId="3919AB87" w14:textId="74ADDDF3">
            <w:pPr>
              <w:rPr>
                <w:rFonts w:cstheme="minorHAnsi"/>
                <w:sz w:val="16"/>
                <w:szCs w:val="16"/>
              </w:rPr>
            </w:pPr>
            <w:r w:rsidRPr="00212D62">
              <w:rPr>
                <w:rFonts w:cstheme="minorHAnsi"/>
                <w:sz w:val="16"/>
                <w:szCs w:val="16"/>
              </w:rPr>
              <w:t>Access to a safe space within the classroom</w:t>
            </w:r>
          </w:p>
          <w:p w:rsidRPr="00266CD7" w:rsidR="00A034B2" w:rsidP="6A5ADCC1" w:rsidRDefault="00825CDB" w14:paraId="497A7701" w14:textId="58E5508F">
            <w:pPr>
              <w:rPr>
                <w:rFonts w:cs="Calibri" w:cstheme="minorAscii"/>
                <w:sz w:val="16"/>
                <w:szCs w:val="16"/>
              </w:rPr>
            </w:pPr>
            <w:r w:rsidRPr="6A5ADCC1" w:rsidR="00825CDB">
              <w:rPr>
                <w:rFonts w:cs="Calibri" w:cstheme="minorAscii"/>
                <w:sz w:val="16"/>
                <w:szCs w:val="16"/>
              </w:rPr>
              <w:t>Focused work on specific social skills, such as turn-taking, empathy, and conflict resolution.</w:t>
            </w:r>
          </w:p>
        </w:tc>
      </w:tr>
    </w:tbl>
    <w:p w:rsidRPr="00630BBA" w:rsidR="00630BBA" w:rsidP="22C0057C" w:rsidRDefault="00CA4322" w14:paraId="00887F1E" w14:textId="4ACC4D25">
      <w:pPr>
        <w:spacing w:before="100" w:beforeAutospacing="on" w:after="100" w:afterAutospacing="on" w:line="240" w:lineRule="auto"/>
        <w:rPr>
          <w:rFonts w:ascii="Calibri Light" w:hAnsi="Calibri Light" w:eastAsia="Times New Roman" w:cs="Times New Roman" w:asciiTheme="majorAscii" w:hAnsiTheme="majorAscii" w:cstheme="majorBidi"/>
          <w:kern w:val="0"/>
          <w:sz w:val="24"/>
          <w:szCs w:val="24"/>
          <w:lang w:eastAsia="en-GB"/>
          <w14:ligatures w14:val="none"/>
        </w:rPr>
      </w:pPr>
    </w:p>
    <w:p w:rsidR="009F2C1C" w:rsidRDefault="009F2C1C" w14:paraId="2293DC0D" w14:textId="1FA65309"/>
    <w:p w:rsidR="008F5931" w:rsidP="00862C06" w:rsidRDefault="008F5931" w14:paraId="759539A5" w14:textId="77777777">
      <w:pPr>
        <w:tabs>
          <w:tab w:val="left" w:pos="14244"/>
        </w:tabs>
      </w:pPr>
    </w:p>
    <w:p w:rsidR="22C0057C" w:rsidP="22C0057C" w:rsidRDefault="22C0057C" w14:paraId="6EDE2D84" w14:textId="7498EAFC">
      <w:pPr>
        <w:tabs>
          <w:tab w:val="left" w:leader="none" w:pos="14244"/>
        </w:tabs>
      </w:pPr>
    </w:p>
    <w:p w:rsidR="22C0057C" w:rsidP="22C0057C" w:rsidRDefault="22C0057C" w14:paraId="0253F8B8" w14:textId="0A51ED5B">
      <w:pPr>
        <w:tabs>
          <w:tab w:val="left" w:leader="none" w:pos="14244"/>
        </w:tabs>
      </w:pPr>
    </w:p>
    <w:p w:rsidR="22C0057C" w:rsidP="22C0057C" w:rsidRDefault="22C0057C" w14:paraId="0385347A" w14:textId="33C7DE87">
      <w:pPr>
        <w:tabs>
          <w:tab w:val="left" w:leader="none" w:pos="14244"/>
        </w:tabs>
      </w:pPr>
    </w:p>
    <w:p w:rsidR="22C0057C" w:rsidP="22C0057C" w:rsidRDefault="22C0057C" w14:paraId="338C97CA" w14:textId="11121169">
      <w:pPr>
        <w:tabs>
          <w:tab w:val="left" w:leader="none" w:pos="14244"/>
        </w:tabs>
      </w:pPr>
    </w:p>
    <w:p w:rsidR="22C0057C" w:rsidP="22C0057C" w:rsidRDefault="22C0057C" w14:paraId="56608B32" w14:textId="0166403B">
      <w:pPr>
        <w:tabs>
          <w:tab w:val="left" w:leader="none" w:pos="14244"/>
        </w:tabs>
      </w:pPr>
    </w:p>
    <w:p w:rsidR="22C0057C" w:rsidP="22C0057C" w:rsidRDefault="22C0057C" w14:paraId="0F7C1CA2" w14:textId="4600B7FB">
      <w:pPr>
        <w:tabs>
          <w:tab w:val="left" w:leader="none" w:pos="14244"/>
        </w:tabs>
      </w:pPr>
    </w:p>
    <w:p w:rsidR="22C0057C" w:rsidP="22C0057C" w:rsidRDefault="22C0057C" w14:paraId="4E9E76AD" w14:textId="575BF77D">
      <w:pPr>
        <w:tabs>
          <w:tab w:val="left" w:leader="none" w:pos="14244"/>
        </w:tabs>
      </w:pPr>
    </w:p>
    <w:p w:rsidR="22C0057C" w:rsidP="22C0057C" w:rsidRDefault="22C0057C" w14:paraId="46567958" w14:textId="5FF1AA8C">
      <w:pPr>
        <w:tabs>
          <w:tab w:val="left" w:leader="none" w:pos="14244"/>
        </w:tabs>
      </w:pPr>
    </w:p>
    <w:p w:rsidR="22C0057C" w:rsidP="22C0057C" w:rsidRDefault="22C0057C" w14:paraId="78612A7E" w14:textId="6232292C">
      <w:pPr>
        <w:tabs>
          <w:tab w:val="left" w:leader="none" w:pos="14244"/>
        </w:tabs>
      </w:pPr>
    </w:p>
    <w:p w:rsidR="002C49C8" w:rsidP="00862C06" w:rsidRDefault="00862C06" w14:paraId="3CF1DFCD" w14:textId="3111090E">
      <w:pPr>
        <w:tabs>
          <w:tab w:val="left" w:pos="14244"/>
        </w:tabs>
      </w:pPr>
      <w:r>
        <w:tab/>
      </w:r>
    </w:p>
    <w:bookmarkEnd w:id="0"/>
    <w:p w:rsidR="79EDE623" w:rsidP="79EDE623" w:rsidRDefault="79EDE623" w14:paraId="0D80D80D" w14:textId="6C20FD01">
      <w:pPr>
        <w:tabs>
          <w:tab w:val="left" w:leader="none" w:pos="14244"/>
        </w:tabs>
      </w:pPr>
    </w:p>
    <w:p w:rsidR="79EDE623" w:rsidP="79EDE623" w:rsidRDefault="79EDE623" w14:paraId="3164B99F" w14:textId="47B465FC">
      <w:pPr>
        <w:tabs>
          <w:tab w:val="left" w:leader="none" w:pos="14244"/>
        </w:tabs>
      </w:pPr>
    </w:p>
    <w:p w:rsidR="79EDE623" w:rsidP="79EDE623" w:rsidRDefault="79EDE623" w14:paraId="260931DF" w14:textId="33E76C9B">
      <w:pPr>
        <w:tabs>
          <w:tab w:val="left" w:leader="none" w:pos="14244"/>
        </w:tabs>
      </w:pPr>
    </w:p>
    <w:p w:rsidR="79EDE623" w:rsidP="79EDE623" w:rsidRDefault="79EDE623" w14:paraId="4A1539C6" w14:textId="21FDE0B5">
      <w:pPr>
        <w:tabs>
          <w:tab w:val="left" w:leader="none" w:pos="14244"/>
        </w:tabs>
      </w:pPr>
    </w:p>
    <w:p w:rsidR="79EDE623" w:rsidP="79EDE623" w:rsidRDefault="79EDE623" w14:paraId="2D1FFC12" w14:textId="511F93C0">
      <w:pPr>
        <w:tabs>
          <w:tab w:val="left" w:leader="none" w:pos="14244"/>
        </w:tabs>
      </w:pPr>
    </w:p>
    <w:p w:rsidR="79EDE623" w:rsidP="79EDE623" w:rsidRDefault="79EDE623" w14:paraId="3FDE87E0" w14:textId="62633347">
      <w:pPr>
        <w:tabs>
          <w:tab w:val="left" w:leader="none" w:pos="14244"/>
        </w:tabs>
      </w:pPr>
    </w:p>
    <w:p w:rsidR="79EDE623" w:rsidP="79EDE623" w:rsidRDefault="79EDE623" w14:paraId="40B20D5B" w14:textId="4117C6F4">
      <w:pPr>
        <w:tabs>
          <w:tab w:val="left" w:leader="none" w:pos="14244"/>
        </w:tabs>
      </w:pPr>
    </w:p>
    <w:p w:rsidR="79EDE623" w:rsidP="79EDE623" w:rsidRDefault="79EDE623" w14:paraId="74B29EF3" w14:textId="0196D8EF">
      <w:pPr>
        <w:tabs>
          <w:tab w:val="left" w:leader="none" w:pos="14244"/>
        </w:tabs>
      </w:pPr>
    </w:p>
    <w:p w:rsidR="79EDE623" w:rsidP="79EDE623" w:rsidRDefault="79EDE623" w14:paraId="6C98ECF2" w14:textId="6245DCC6">
      <w:pPr>
        <w:tabs>
          <w:tab w:val="left" w:leader="none" w:pos="14244"/>
        </w:tabs>
      </w:pPr>
    </w:p>
    <w:p w:rsidR="00A82761" w:rsidRDefault="00A82761" w14:paraId="6128AF99" w14:textId="51EB37D2"/>
    <w:p w:rsidR="00630BBA" w:rsidRDefault="009C622E" w14:textId="47C952E6" w14:paraId="4CA3A6B2">
      <w:r>
        <w:rPr>
          <w:rFonts w:eastAsia="Times New Roman" w:asciiTheme="majorHAnsi" w:hAnsiTheme="majorHAnsi" w:cstheme="majorHAnsi"/>
          <w:noProof/>
          <w:kern w:val="0"/>
          <w:sz w:val="24"/>
          <w:szCs w:val="24"/>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1" behindDoc="0" locked="0" layoutInCell="1" allowOverlap="1" wp14:anchorId="2806ECC2" wp14:editId="1EC7E15B">
                <wp:simplePos xmlns:wp="http://schemas.openxmlformats.org/drawingml/2006/wordprocessingDrawing" x="0" y="0"/>
                <wp:positionH xmlns:wp="http://schemas.openxmlformats.org/drawingml/2006/wordprocessingDrawing" relativeFrom="column">
                  <wp:posOffset>-210710</wp:posOffset>
                </wp:positionH>
                <wp:positionV xmlns:wp="http://schemas.openxmlformats.org/drawingml/2006/wordprocessingDrawing" relativeFrom="paragraph">
                  <wp:posOffset>-258417</wp:posOffset>
                </wp:positionV>
                <wp:extent cx="8815070" cy="706120"/>
                <wp:effectExtent l="0" t="0" r="24130" b="17780"/>
                <wp:wrapNone xmlns:wp="http://schemas.openxmlformats.org/drawingml/2006/wordprocessingDrawing"/>
                <wp:docPr xmlns:wp="http://schemas.openxmlformats.org/drawingml/2006/wordprocessingDrawing" id="6" name="Text Box 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8815070" cy="706120"/>
                        </a:xfrm>
                        <a:prstGeom prst="rect">
                          <a:avLst/>
                        </a:prstGeom>
                        <a:solidFill>
                          <a:schemeClr val="lt1"/>
                        </a:solidFill>
                        <a:ln w="6350">
                          <a:solidFill>
                            <a:schemeClr val="bg1"/>
                          </a:solidFill>
                        </a:ln>
                      </wps:spPr>
                      <wps:txbx>
                        <w:txbxContent>
                          <w:p w:rsidRPr="0060209E" w:rsidR="00354200" w:rsidP="00893339" w:rsidRDefault="00354200">
                            <w:pPr>
                              <w:rPr>
                                <w:sz w:val="16"/>
                                <w:szCs w:val="16"/>
                              </w:rPr>
                            </w:pPr>
                            <w:r w:rsidRPr="0060209E">
                              <w:rPr>
                                <w:sz w:val="16"/>
                                <w:szCs w:val="16"/>
                              </w:rPr>
                              <w:t xml:space="preserve">St George’s Primary School’s </w:t>
                            </w:r>
                            <w:r w:rsidRPr="0060209E">
                              <w:rPr>
                                <w:b/>
                                <w:bCs/>
                                <w:sz w:val="16"/>
                                <w:szCs w:val="16"/>
                              </w:rPr>
                              <w:t>SUPPORT FOR ATTENDANCE</w:t>
                            </w:r>
                            <w:r w:rsidRPr="0060209E">
                              <w:rPr>
                                <w:sz w:val="16"/>
                                <w:szCs w:val="16"/>
                              </w:rPr>
                              <w:t xml:space="preserve"> January 2026</w:t>
                            </w:r>
                          </w:p>
                          <w:p w:rsidRPr="0060209E" w:rsidR="00354200" w:rsidP="009F797B" w:rsidRDefault="00354200">
                            <w:pPr>
                              <w:spacing w:after="0"/>
                              <w:rPr>
                                <w:rFonts w:eastAsia="Times New Roman" w:asciiTheme="majorHAnsi" w:hAnsiTheme="majorHAnsi" w:cstheme="majorHAnsi"/>
                                <w:kern w:val="0"/>
                                <w:sz w:val="16"/>
                                <w:szCs w:val="16"/>
                                <w:lang w:eastAsia="en-GB"/>
                                <w14:ligatures xmlns:w14="http://schemas.microsoft.com/office/word/2010/wordml" w14:val="none"/>
                              </w:rPr>
                            </w:pPr>
                            <w:r w:rsidRPr="0060209E">
                              <w:rPr>
                                <w:rFonts w:eastAsia="Times New Roman" w:asciiTheme="majorHAnsi" w:hAnsiTheme="majorHAnsi" w:cstheme="majorHAnsi"/>
                                <w:kern w:val="0"/>
                                <w:sz w:val="16"/>
                                <w:szCs w:val="16"/>
                                <w:lang w:eastAsia="en-GB"/>
                                <w14:ligatures xmlns:w14="http://schemas.microsoft.com/office/word/2010/wordml" w14:val="none"/>
                              </w:rPr>
                              <w:t>The table below outlines St George’s Primary School’s ordinarily available (UNIVERSAL</w:t>
                            </w:r>
                            <w:r w:rsidRPr="0060209E">
                              <w:rPr>
                                <w:rFonts w:eastAsia="Times New Roman" w:asciiTheme="majorHAnsi" w:hAnsiTheme="majorHAnsi" w:cstheme="majorHAnsi"/>
                                <w:kern w:val="0"/>
                                <w:sz w:val="16"/>
                                <w:szCs w:val="16"/>
                                <w:lang w:eastAsia="en-GB"/>
                                <w14:ligatures xmlns:w14="http://schemas.microsoft.com/office/word/2010/wordml" w14:val="none"/>
                              </w:rPr>
                              <w:t>) provision to support where pupils are at risk of emotional based school refusal that is offered by our school. This is the standard available provision offered to all pupils within an educational establishment.</w:t>
                            </w:r>
                          </w:p>
                          <w:p w:rsidRPr="0060209E" w:rsidR="00354200" w:rsidP="009F797B" w:rsidRDefault="00354200">
                            <w:pPr>
                              <w:spacing w:after="0"/>
                              <w:rPr>
                                <w:rFonts w:eastAsia="Times New Roman" w:asciiTheme="majorHAnsi" w:hAnsiTheme="majorHAnsi" w:cstheme="majorHAnsi"/>
                                <w:kern w:val="0"/>
                                <w:sz w:val="16"/>
                                <w:szCs w:val="16"/>
                                <w:lang w:eastAsia="en-GB"/>
                                <w14:ligatures xmlns:w14="http://schemas.microsoft.com/office/word/2010/wordml" w14:val="none"/>
                              </w:rPr>
                            </w:pPr>
                            <w:r w:rsidRPr="0060209E">
                              <w:rPr>
                                <w:rFonts w:eastAsia="Times New Roman" w:asciiTheme="majorHAnsi" w:hAnsiTheme="majorHAnsi" w:cstheme="majorHAnsi"/>
                                <w:b/>
                                <w:bCs/>
                                <w:kern w:val="0"/>
                                <w:sz w:val="16"/>
                                <w:szCs w:val="16"/>
                                <w:lang w:eastAsia="en-GB"/>
                                <w14:ligatures xmlns:w14="http://schemas.microsoft.com/office/word/2010/wordml" w14:val="none"/>
                              </w:rPr>
                              <w:t>TARGETED SUPPORT OFFER</w:t>
                            </w:r>
                            <w:r w:rsidRPr="0060209E">
                              <w:rPr>
                                <w:rFonts w:eastAsia="Times New Roman" w:asciiTheme="majorHAnsi" w:hAnsiTheme="majorHAnsi" w:cstheme="majorHAnsi"/>
                                <w:kern w:val="0"/>
                                <w:sz w:val="16"/>
                                <w:szCs w:val="16"/>
                                <w:lang w:eastAsia="en-GB"/>
                                <w14:ligatures xmlns:w14="http://schemas.microsoft.com/office/word/2010/wordml" w14:val="none"/>
                              </w:rPr>
                              <w:t>– represents the next level of support that some pupils may require this is usually delivered through targeted time-limited interventions that are regularly reviewed</w:t>
                            </w:r>
                          </w:p>
                          <w:p w:rsidRPr="00A82761" w:rsidR="00354200" w:rsidP="00893339" w:rsidRDefault="00354200">
                            <w:pPr>
                              <w:rPr>
                                <w:sz w:val="16"/>
                                <w:szCs w:val="16"/>
                              </w:rPr>
                            </w:pPr>
                          </w:p>
                          <w:p w:rsidR="00354200" w:rsidP="00893339" w:rsidRDefault="00354200"/>
                          <w:p w:rsidR="00354200" w:rsidP="00893339" w:rsidRDefault="00354200"/>
                          <w:p w:rsidR="00354200" w:rsidP="00893339" w:rsidRDefault="003542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pic="http://schemas.openxmlformats.org/drawingml/2006/picture" xmlns:a="http://schemas.openxmlformats.org/drawingml/2006/main" xmlns:arto="http://schemas.microsoft.com/office/word/2006/arto"/>
        </mc:AlternateContent>
      </w:r>
    </w:p>
    <w:p w:rsidR="79EDE623" w:rsidRDefault="79EDE623" w14:paraId="2A5765EC" w14:textId="54BB669D"/>
    <w:tbl>
      <w:tblPr>
        <w:tblStyle w:val="TableGrid"/>
        <w:tblpPr w:leftFromText="180" w:rightFromText="180" w:vertAnchor="text" w:horzAnchor="margin" w:tblpX="-289" w:tblpY="173"/>
        <w:tblW w:w="16137" w:type="dxa"/>
        <w:tblLook w:val="04A0" w:firstRow="1" w:lastRow="0" w:firstColumn="1" w:lastColumn="0" w:noHBand="0" w:noVBand="1"/>
      </w:tblPr>
      <w:tblGrid>
        <w:gridCol w:w="8489"/>
        <w:gridCol w:w="7648"/>
      </w:tblGrid>
      <w:tr w:rsidRPr="00732E70" w:rsidR="009C622E" w:rsidTr="363388CF" w14:paraId="00DF5C5E" w14:textId="77777777">
        <w:trPr>
          <w:trHeight w:val="266"/>
        </w:trPr>
        <w:tc>
          <w:tcPr>
            <w:tcW w:w="8489" w:type="dxa"/>
            <w:shd w:val="clear" w:color="auto" w:fill="00B050"/>
          </w:tcPr>
          <w:p w:rsidRPr="00732E70" w:rsidR="009C622E" w:rsidP="009C622E" w:rsidRDefault="00ED0E1B" w14:paraId="68157723" w14:textId="61CE35ED">
            <w:pPr>
              <w:jc w:val="center"/>
              <w:rPr>
                <w:b/>
                <w:bCs/>
              </w:rPr>
            </w:pPr>
            <w:r w:rsidRPr="001A370C">
              <w:rPr>
                <w:noProof/>
              </w:rPr>
              <w:drawing>
                <wp:inline distT="0" distB="0" distL="0" distR="0" wp14:anchorId="3EF7AA53" wp14:editId="4725DEC4">
                  <wp:extent cx="812800" cy="445337"/>
                  <wp:effectExtent l="0" t="0" r="6350" b="0"/>
                  <wp:docPr id="79533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53372" name=""/>
                          <pic:cNvPicPr/>
                        </pic:nvPicPr>
                        <pic:blipFill>
                          <a:blip r:embed="rId12"/>
                          <a:stretch>
                            <a:fillRect/>
                          </a:stretch>
                        </pic:blipFill>
                        <pic:spPr>
                          <a:xfrm>
                            <a:off x="0" y="0"/>
                            <a:ext cx="835736" cy="457904"/>
                          </a:xfrm>
                          <a:prstGeom prst="rect">
                            <a:avLst/>
                          </a:prstGeom>
                        </pic:spPr>
                      </pic:pic>
                    </a:graphicData>
                  </a:graphic>
                </wp:inline>
              </w:drawing>
            </w:r>
            <w:r w:rsidR="009C622E">
              <w:t>UNIVERSAL</w:t>
            </w:r>
            <w:r w:rsidRPr="00A44366" w:rsidR="009C622E">
              <w:t xml:space="preserve"> – All Pupils </w:t>
            </w:r>
          </w:p>
        </w:tc>
        <w:tc>
          <w:tcPr>
            <w:tcW w:w="7648" w:type="dxa"/>
            <w:shd w:val="clear" w:color="auto" w:fill="ED7D31" w:themeFill="accent2"/>
          </w:tcPr>
          <w:p w:rsidRPr="00732E70" w:rsidR="009C622E" w:rsidP="009C622E" w:rsidRDefault="009C622E" w14:paraId="1A887AE5" w14:textId="77777777">
            <w:pPr>
              <w:jc w:val="center"/>
              <w:rPr>
                <w:b/>
                <w:bCs/>
              </w:rPr>
            </w:pPr>
            <w:r w:rsidRPr="009C622E">
              <w:t>TARGETED SUPPORT OFFER – Some pupils</w:t>
            </w:r>
          </w:p>
        </w:tc>
      </w:tr>
      <w:tr w:rsidR="009C622E" w:rsidTr="363388CF" w14:paraId="7179D293" w14:textId="77777777">
        <w:trPr>
          <w:trHeight w:val="5217"/>
        </w:trPr>
        <w:tc>
          <w:tcPr>
            <w:tcW w:w="8489" w:type="dxa"/>
            <w:shd w:val="clear" w:color="auto" w:fill="E2EFD9" w:themeFill="accent6" w:themeFillTint="33"/>
          </w:tcPr>
          <w:p w:rsidRPr="00780EB3" w:rsidR="009C622E" w:rsidP="009C622E" w:rsidRDefault="009C622E" w14:paraId="13E725F8" w14:textId="77777777">
            <w:pPr>
              <w:rPr>
                <w:sz w:val="18"/>
                <w:szCs w:val="18"/>
              </w:rPr>
            </w:pPr>
            <w:r w:rsidRPr="00780EB3">
              <w:rPr>
                <w:sz w:val="18"/>
                <w:szCs w:val="18"/>
              </w:rPr>
              <w:t>Universal support focuses on proactive, preventative strategies and a positive school environment that supports the emotional well-being and attendance of all pupils. The aim is to create a sense of safety, belonging, and reduce potential triggers for anxiety.</w:t>
            </w:r>
          </w:p>
          <w:p w:rsidRPr="00780EB3" w:rsidR="009C622E" w:rsidP="009C622E" w:rsidRDefault="009C622E" w14:paraId="25A847D4" w14:textId="77777777">
            <w:pPr>
              <w:rPr>
                <w:b/>
                <w:bCs/>
                <w:sz w:val="18"/>
                <w:szCs w:val="18"/>
              </w:rPr>
            </w:pPr>
          </w:p>
          <w:p w:rsidRPr="00780EB3" w:rsidR="009C622E" w:rsidP="009C622E" w:rsidRDefault="009C622E" w14:paraId="43D85FDA" w14:textId="77777777">
            <w:pPr>
              <w:rPr>
                <w:b/>
                <w:bCs/>
                <w:sz w:val="18"/>
                <w:szCs w:val="18"/>
              </w:rPr>
            </w:pPr>
            <w:r w:rsidRPr="00780EB3">
              <w:rPr>
                <w:b/>
                <w:bCs/>
                <w:sz w:val="18"/>
                <w:szCs w:val="18"/>
              </w:rPr>
              <w:t>Positive School Ethos:</w:t>
            </w:r>
          </w:p>
          <w:p w:rsidRPr="00780EB3" w:rsidR="009C622E" w:rsidP="009C622E" w:rsidRDefault="009C622E" w14:paraId="5EE2097E"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Strong relationships: Fostering positive relationships between staff and pupils, and among peers.</w:t>
            </w:r>
          </w:p>
          <w:p w:rsidRPr="00780EB3" w:rsidR="009C622E" w:rsidP="009C622E" w:rsidRDefault="009C622E" w14:paraId="20932076"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Warm and welcoming environment: Ensuring school feels like a safe and nurturing place.</w:t>
            </w:r>
          </w:p>
          <w:p w:rsidRPr="00780EB3" w:rsidR="009C622E" w:rsidP="009C622E" w:rsidRDefault="009C622E" w14:paraId="475101BE"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Inclusive practices: Ensuring all pupils feel valued and supported, regardless of their needs.</w:t>
            </w:r>
          </w:p>
          <w:p w:rsidRPr="00780EB3" w:rsidR="009C622E" w:rsidP="009C622E" w:rsidRDefault="009C622E" w14:paraId="09BCBCAE" w14:textId="77777777">
            <w:pPr>
              <w:rPr>
                <w:rFonts w:eastAsia="Times New Roman" w:cstheme="minorHAnsi"/>
                <w:kern w:val="0"/>
                <w:sz w:val="18"/>
                <w:szCs w:val="18"/>
                <w:lang w:eastAsia="en-GB"/>
                <w14:ligatures w14:val="none"/>
              </w:rPr>
            </w:pPr>
          </w:p>
          <w:p w:rsidRPr="00780EB3" w:rsidR="009C622E" w:rsidP="009C622E" w:rsidRDefault="009C622E" w14:paraId="289F0CD8" w14:textId="77777777">
            <w:pPr>
              <w:rPr>
                <w:rFonts w:eastAsia="Times New Roman" w:cstheme="minorHAnsi"/>
                <w:kern w:val="0"/>
                <w:sz w:val="18"/>
                <w:szCs w:val="18"/>
                <w:lang w:eastAsia="en-GB"/>
                <w14:ligatures w14:val="none"/>
              </w:rPr>
            </w:pPr>
            <w:r w:rsidRPr="00780EB3">
              <w:rPr>
                <w:rFonts w:eastAsia="Times New Roman" w:cstheme="minorHAnsi"/>
                <w:b/>
                <w:bCs/>
                <w:kern w:val="0"/>
                <w:sz w:val="18"/>
                <w:szCs w:val="18"/>
                <w:lang w:eastAsia="en-GB"/>
                <w14:ligatures w14:val="none"/>
              </w:rPr>
              <w:t>Parental Engagement:</w:t>
            </w:r>
            <w:r w:rsidRPr="00780EB3">
              <w:rPr>
                <w:rFonts w:eastAsia="Times New Roman" w:cstheme="minorHAnsi"/>
                <w:kern w:val="0"/>
                <w:sz w:val="18"/>
                <w:szCs w:val="18"/>
                <w:lang w:eastAsia="en-GB"/>
                <w14:ligatures w14:val="none"/>
              </w:rPr>
              <w:t xml:space="preserve"> </w:t>
            </w:r>
          </w:p>
          <w:p w:rsidRPr="00780EB3" w:rsidR="009C622E" w:rsidP="009C622E" w:rsidRDefault="009C622E" w14:paraId="78BC85B2"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Open communication: Establishing clear lines of communication with parents.</w:t>
            </w:r>
          </w:p>
          <w:p w:rsidRPr="00780EB3" w:rsidR="009C622E" w:rsidP="009C622E" w:rsidRDefault="009C622E" w14:paraId="7361E596"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Information sharing: Providing information about the school's approach to well-being and attendance.</w:t>
            </w:r>
          </w:p>
          <w:p w:rsidRPr="00780EB3" w:rsidR="009C622E" w:rsidP="009C622E" w:rsidRDefault="009C622E" w14:paraId="0DB1A94D"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Collaborative problem-solving: Working with parents to understand their child's needs and implement strategies at home and school.</w:t>
            </w:r>
          </w:p>
          <w:p w:rsidRPr="00780EB3" w:rsidR="009C622E" w:rsidP="009C622E" w:rsidRDefault="009C622E" w14:paraId="73B8A18C" w14:textId="77777777">
            <w:pPr>
              <w:rPr>
                <w:rFonts w:eastAsia="Times New Roman" w:cstheme="minorHAnsi"/>
                <w:kern w:val="0"/>
                <w:sz w:val="18"/>
                <w:szCs w:val="18"/>
                <w:lang w:eastAsia="en-GB"/>
                <w14:ligatures w14:val="none"/>
              </w:rPr>
            </w:pPr>
          </w:p>
          <w:p w:rsidRPr="00780EB3" w:rsidR="009C622E" w:rsidP="009C622E" w:rsidRDefault="009C622E" w14:paraId="0D1A6901" w14:textId="77777777">
            <w:pPr>
              <w:rPr>
                <w:rFonts w:eastAsia="Times New Roman" w:cstheme="minorHAnsi"/>
                <w:b/>
                <w:bCs/>
                <w:kern w:val="0"/>
                <w:sz w:val="18"/>
                <w:szCs w:val="18"/>
                <w:lang w:eastAsia="en-GB"/>
                <w14:ligatures w14:val="none"/>
              </w:rPr>
            </w:pPr>
            <w:r w:rsidRPr="00780EB3">
              <w:rPr>
                <w:rFonts w:eastAsia="Times New Roman" w:cstheme="minorHAnsi"/>
                <w:b/>
                <w:bCs/>
                <w:kern w:val="0"/>
                <w:sz w:val="18"/>
                <w:szCs w:val="18"/>
                <w:lang w:eastAsia="en-GB"/>
                <w14:ligatures w14:val="none"/>
              </w:rPr>
              <w:t>Early Identification and Monitoring:</w:t>
            </w:r>
          </w:p>
          <w:p w:rsidRPr="00780EB3" w:rsidR="009C622E" w:rsidP="009C622E" w:rsidRDefault="009C622E" w14:paraId="493B09A1"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Robust attendance monitoring: Promptly identifying patterns of non-attendance and investigating reasons.</w:t>
            </w:r>
          </w:p>
          <w:p w:rsidRPr="00780EB3" w:rsidR="009C622E" w:rsidP="009C622E" w:rsidRDefault="009C622E" w14:paraId="78ED3D27"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Open communication channels: Encouraging pupils and parents to communicate concerns early.</w:t>
            </w:r>
          </w:p>
          <w:p w:rsidRPr="00780EB3" w:rsidR="009C622E" w:rsidP="009C622E" w:rsidRDefault="009C622E" w14:paraId="404FEEF0"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Key adults who can build relationships and notice changes in well-being.</w:t>
            </w:r>
          </w:p>
          <w:p w:rsidRPr="00780EB3" w:rsidR="009C622E" w:rsidP="009C622E" w:rsidRDefault="009C622E" w14:paraId="558E4B12" w14:textId="77777777">
            <w:pPr>
              <w:rPr>
                <w:rFonts w:eastAsia="Times New Roman" w:cstheme="minorHAnsi"/>
                <w:kern w:val="0"/>
                <w:sz w:val="18"/>
                <w:szCs w:val="18"/>
                <w:lang w:eastAsia="en-GB"/>
                <w14:ligatures w14:val="none"/>
              </w:rPr>
            </w:pPr>
          </w:p>
          <w:p w:rsidRPr="00780EB3" w:rsidR="009C622E" w:rsidP="009C622E" w:rsidRDefault="009C622E" w14:paraId="4EE2E23B" w14:textId="77777777">
            <w:pPr>
              <w:rPr>
                <w:rFonts w:eastAsia="Times New Roman" w:cstheme="minorHAnsi"/>
                <w:b/>
                <w:bCs/>
                <w:kern w:val="0"/>
                <w:sz w:val="18"/>
                <w:szCs w:val="18"/>
                <w:lang w:eastAsia="en-GB"/>
                <w14:ligatures w14:val="none"/>
              </w:rPr>
            </w:pPr>
            <w:r w:rsidRPr="00780EB3">
              <w:rPr>
                <w:rFonts w:eastAsia="Times New Roman" w:cstheme="minorHAnsi"/>
                <w:b/>
                <w:bCs/>
                <w:kern w:val="0"/>
                <w:sz w:val="18"/>
                <w:szCs w:val="18"/>
                <w:lang w:eastAsia="en-GB"/>
                <w14:ligatures w14:val="none"/>
              </w:rPr>
              <w:t>Curriculum and Pedagogy:</w:t>
            </w:r>
          </w:p>
          <w:p w:rsidRPr="00780EB3" w:rsidR="009C622E" w:rsidP="009C622E" w:rsidRDefault="009C622E" w14:paraId="710DD277"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Differentiated instruction: Adapting teaching to meet diverse learning styles and needs, reducing academic pressure.</w:t>
            </w:r>
          </w:p>
          <w:p w:rsidRPr="00780EB3" w:rsidR="009C622E" w:rsidP="009C622E" w:rsidRDefault="009C622E" w14:paraId="3A5001B0"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Social and Emotional Learning (SEL): Explicitly teaching skills like self-regulation, empathy, and problem-solving.</w:t>
            </w:r>
          </w:p>
          <w:p w:rsidRPr="00780EB3" w:rsidR="009C622E" w:rsidP="009C622E" w:rsidRDefault="009C622E" w14:paraId="2A5D8A7D" w14:textId="77777777">
            <w:pPr>
              <w:rPr>
                <w:rFonts w:eastAsia="Times New Roman" w:cstheme="minorHAnsi"/>
                <w:kern w:val="0"/>
                <w:sz w:val="18"/>
                <w:szCs w:val="18"/>
                <w:lang w:eastAsia="en-GB"/>
                <w14:ligatures w14:val="none"/>
              </w:rPr>
            </w:pPr>
            <w:r w:rsidRPr="00780EB3">
              <w:rPr>
                <w:rFonts w:eastAsia="Times New Roman" w:cstheme="minorHAnsi"/>
                <w:kern w:val="0"/>
                <w:sz w:val="18"/>
                <w:szCs w:val="18"/>
                <w:lang w:eastAsia="en-GB"/>
                <w14:ligatures w14:val="none"/>
              </w:rPr>
              <w:t>Anxiety awareness: Educating staff on the signs and symptoms of anxiety and Emotional Based School Avoidance (EBSA).</w:t>
            </w:r>
          </w:p>
          <w:p w:rsidRPr="00780EB3" w:rsidR="009C622E" w:rsidP="009C622E" w:rsidRDefault="009C622E" w14:paraId="6196B72C" w14:textId="77777777">
            <w:pPr>
              <w:rPr>
                <w:rFonts w:eastAsia="Times New Roman" w:cstheme="minorHAnsi"/>
                <w:b/>
                <w:bCs/>
                <w:kern w:val="0"/>
                <w:sz w:val="18"/>
                <w:szCs w:val="18"/>
                <w:lang w:eastAsia="en-GB"/>
                <w14:ligatures w14:val="none"/>
              </w:rPr>
            </w:pPr>
          </w:p>
          <w:p w:rsidRPr="00780EB3" w:rsidR="009C622E" w:rsidP="009C622E" w:rsidRDefault="009C622E" w14:paraId="6DFE040C" w14:textId="77777777">
            <w:pPr>
              <w:rPr>
                <w:rFonts w:cstheme="minorHAnsi"/>
                <w:sz w:val="18"/>
                <w:szCs w:val="18"/>
              </w:rPr>
            </w:pPr>
          </w:p>
          <w:p w:rsidR="009C622E" w:rsidP="009C622E" w:rsidRDefault="009C622E" w14:paraId="44EE443C" w14:textId="77777777"/>
        </w:tc>
        <w:tc>
          <w:tcPr>
            <w:tcW w:w="7648" w:type="dxa"/>
            <w:shd w:val="clear" w:color="auto" w:fill="FBE4D5" w:themeFill="accent2" w:themeFillTint="33"/>
          </w:tcPr>
          <w:p w:rsidRPr="001E1FCE" w:rsidR="00FF42C1" w:rsidP="00FF42C1" w:rsidRDefault="00FF42C1" w14:paraId="342FB19B" w14:textId="77777777">
            <w:pPr>
              <w:rPr>
                <w:b/>
                <w:bCs/>
                <w:sz w:val="14"/>
                <w:szCs w:val="14"/>
              </w:rPr>
            </w:pPr>
            <w:r w:rsidRPr="001E1FCE">
              <w:rPr>
                <w:b/>
                <w:bCs/>
                <w:sz w:val="14"/>
                <w:szCs w:val="14"/>
              </w:rPr>
              <w:t>Strategies to Support Attendance:</w:t>
            </w:r>
          </w:p>
          <w:p w:rsidRPr="001E1FCE" w:rsidR="00FF42C1" w:rsidP="00FF42C1" w:rsidRDefault="00FF42C1" w14:paraId="24BD63C6" w14:textId="77777777">
            <w:pPr>
              <w:rPr>
                <w:rFonts w:eastAsia="Times New Roman" w:cstheme="minorHAnsi"/>
                <w:kern w:val="0"/>
                <w:sz w:val="14"/>
                <w:szCs w:val="14"/>
                <w:lang w:eastAsia="en-GB"/>
                <w14:ligatures w14:val="none"/>
              </w:rPr>
            </w:pPr>
            <w:r w:rsidRPr="001E1FCE">
              <w:rPr>
                <w:rFonts w:eastAsia="Times New Roman" w:cstheme="minorHAnsi"/>
                <w:kern w:val="0"/>
                <w:sz w:val="14"/>
                <w:szCs w:val="14"/>
                <w:lang w:eastAsia="en-GB"/>
                <w14:ligatures w14:val="none"/>
              </w:rPr>
              <w:t>Structured Transition and Engagement interventions</w:t>
            </w:r>
          </w:p>
          <w:p w:rsidRPr="001E1FCE" w:rsidR="00FF42C1" w:rsidP="363388CF" w:rsidRDefault="6DA8DA6C" w14:paraId="05B65363" w14:textId="77777777">
            <w:pPr>
              <w:rPr>
                <w:rFonts w:eastAsia="Times New Roman"/>
                <w:sz w:val="14"/>
                <w:szCs w:val="14"/>
                <w:lang w:eastAsia="en-GB"/>
              </w:rPr>
            </w:pPr>
            <w:r w:rsidRPr="363388CF">
              <w:rPr>
                <w:rFonts w:eastAsia="Times New Roman"/>
                <w:kern w:val="0"/>
                <w:sz w:val="14"/>
                <w:szCs w:val="14"/>
                <w:lang w:eastAsia="en-GB"/>
                <w14:ligatures w14:val="none"/>
              </w:rPr>
              <w:t>Welfare checks</w:t>
            </w:r>
          </w:p>
          <w:p w:rsidRPr="001E1FCE" w:rsidR="00FF42C1" w:rsidP="363388CF" w:rsidRDefault="0E5BB03D" w14:paraId="7FEAD14C" w14:textId="12542D36">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Soft start/finish daily</w:t>
            </w:r>
          </w:p>
          <w:p w:rsidRPr="001E1FCE" w:rsidR="00FF42C1" w:rsidP="363388CF" w:rsidRDefault="0E5BB03D" w14:paraId="067C1E40" w14:textId="67EBD62A">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 xml:space="preserve">Part time timetable (6 weeks) </w:t>
            </w:r>
          </w:p>
          <w:p w:rsidRPr="001E1FCE" w:rsidR="00FF42C1" w:rsidP="363388CF" w:rsidRDefault="0E5BB03D" w14:paraId="3CCD6129" w14:textId="6F8004D8">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 xml:space="preserve">Meet and greet adult </w:t>
            </w:r>
          </w:p>
          <w:p w:rsidRPr="001E1FCE" w:rsidR="00FF42C1" w:rsidP="363388CF" w:rsidRDefault="0E5BB03D" w14:paraId="53A5DF15" w14:textId="55D61251">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Breakfast club to support separation</w:t>
            </w:r>
          </w:p>
          <w:p w:rsidRPr="001E1FCE" w:rsidR="00FF42C1" w:rsidP="363388CF" w:rsidRDefault="0E5BB03D" w14:paraId="147D0D20" w14:textId="1EECFBFB">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 xml:space="preserve">Jobs and responsibilities </w:t>
            </w:r>
          </w:p>
          <w:p w:rsidRPr="001E1FCE" w:rsidR="00FF42C1" w:rsidP="363388CF" w:rsidRDefault="0E5BB03D" w14:paraId="780625DC" w14:textId="4490A882">
            <w:pPr>
              <w:rPr>
                <w:rFonts w:ascii="Calibri" w:hAnsi="Calibri" w:eastAsia="Calibri" w:cs="Calibri"/>
                <w:color w:val="000000" w:themeColor="text1"/>
              </w:rPr>
            </w:pPr>
            <w:r w:rsidRPr="363388CF">
              <w:rPr>
                <w:rFonts w:ascii="Calibri" w:hAnsi="Calibri" w:eastAsia="Calibri" w:cs="Calibri"/>
                <w:color w:val="000000" w:themeColor="text1"/>
                <w:sz w:val="14"/>
                <w:szCs w:val="14"/>
              </w:rPr>
              <w:t>Regulating activities at start of day</w:t>
            </w:r>
          </w:p>
          <w:p w:rsidR="363388CF" w:rsidP="363388CF" w:rsidRDefault="363388CF" w14:paraId="3FB6611A" w14:textId="4A07F5A9">
            <w:pPr>
              <w:rPr>
                <w:rFonts w:eastAsia="Times New Roman"/>
                <w:sz w:val="14"/>
                <w:szCs w:val="14"/>
                <w:lang w:eastAsia="en-GB"/>
              </w:rPr>
            </w:pPr>
          </w:p>
          <w:p w:rsidRPr="001E1FCE" w:rsidR="00FF42C1" w:rsidP="00FF42C1" w:rsidRDefault="00FF42C1" w14:paraId="4C395BE2" w14:textId="77777777">
            <w:pPr>
              <w:rPr>
                <w:rFonts w:eastAsia="Times New Roman" w:cstheme="minorHAnsi"/>
                <w:b/>
                <w:bCs/>
                <w:kern w:val="0"/>
                <w:sz w:val="14"/>
                <w:szCs w:val="14"/>
                <w:lang w:eastAsia="en-GB"/>
                <w14:ligatures w14:val="none"/>
              </w:rPr>
            </w:pPr>
          </w:p>
          <w:p w:rsidRPr="001E1FCE" w:rsidR="00FF42C1" w:rsidP="363388CF" w:rsidRDefault="6DA8DA6C" w14:paraId="16BB58FE" w14:textId="41A989C0">
            <w:pPr>
              <w:rPr>
                <w:rFonts w:ascii="Calibri" w:hAnsi="Calibri" w:eastAsia="Calibri" w:cs="Calibri"/>
                <w:color w:val="000000" w:themeColor="text1"/>
              </w:rPr>
            </w:pPr>
            <w:r w:rsidRPr="363388CF">
              <w:rPr>
                <w:rFonts w:eastAsia="Times New Roman"/>
                <w:b/>
                <w:bCs/>
                <w:kern w:val="0"/>
                <w:sz w:val="14"/>
                <w:szCs w:val="14"/>
                <w:lang w:eastAsia="en-GB"/>
                <w14:ligatures w14:val="none"/>
              </w:rPr>
              <w:t>Early Identification and Referral Pathways:</w:t>
            </w:r>
            <w:r w:rsidRPr="363388CF">
              <w:rPr>
                <w:rFonts w:eastAsia="Times New Roman"/>
                <w:kern w:val="0"/>
                <w:sz w:val="14"/>
                <w:szCs w:val="14"/>
                <w:lang w:eastAsia="en-GB"/>
                <w14:ligatures w14:val="none"/>
              </w:rPr>
              <w:t xml:space="preserve"> Establishing clear processes for referring pupils to multi-agency meetings (e.g., TAF) or early help services when concerns arise. </w:t>
            </w:r>
          </w:p>
          <w:p w:rsidRPr="001E1FCE" w:rsidR="00FF42C1" w:rsidP="363388CF" w:rsidRDefault="0B1D1788" w14:paraId="438DA11B" w14:textId="3539A43A">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 xml:space="preserve">Team Around the Family </w:t>
            </w:r>
          </w:p>
          <w:p w:rsidRPr="001E1FCE" w:rsidR="00FF42C1" w:rsidP="363388CF" w:rsidRDefault="0B1D1788" w14:paraId="4008892F" w14:textId="132B43D6">
            <w:pPr>
              <w:rPr>
                <w:rFonts w:ascii="Calibri" w:hAnsi="Calibri" w:eastAsia="Calibri" w:cs="Calibri"/>
                <w:color w:val="000000" w:themeColor="text1"/>
                <w:sz w:val="14"/>
                <w:szCs w:val="14"/>
              </w:rPr>
            </w:pPr>
            <w:r w:rsidRPr="363388CF">
              <w:rPr>
                <w:rFonts w:ascii="Calibri" w:hAnsi="Calibri" w:eastAsia="Calibri" w:cs="Calibri"/>
                <w:color w:val="000000" w:themeColor="text1"/>
                <w:sz w:val="14"/>
                <w:szCs w:val="14"/>
              </w:rPr>
              <w:t>Referral to Early Help</w:t>
            </w:r>
          </w:p>
          <w:p w:rsidRPr="001E1FCE" w:rsidR="00FF42C1" w:rsidP="363388CF" w:rsidRDefault="00FF42C1" w14:paraId="4F86C870" w14:textId="22B7DF98">
            <w:pPr>
              <w:rPr>
                <w:rFonts w:eastAsia="Times New Roman"/>
                <w:kern w:val="0"/>
                <w:sz w:val="14"/>
                <w:szCs w:val="14"/>
                <w:lang w:eastAsia="en-GB"/>
                <w14:ligatures w14:val="none"/>
              </w:rPr>
            </w:pPr>
          </w:p>
          <w:p w:rsidRPr="001E1FCE" w:rsidR="00FF42C1" w:rsidP="00FF42C1" w:rsidRDefault="00FF42C1" w14:paraId="00C45AA4" w14:textId="77777777">
            <w:pPr>
              <w:rPr>
                <w:rFonts w:eastAsia="Times New Roman" w:cstheme="minorHAnsi"/>
                <w:b/>
                <w:bCs/>
                <w:kern w:val="0"/>
                <w:sz w:val="14"/>
                <w:szCs w:val="14"/>
                <w:lang w:eastAsia="en-GB"/>
                <w14:ligatures w14:val="none"/>
              </w:rPr>
            </w:pPr>
          </w:p>
          <w:p w:rsidRPr="001E1FCE" w:rsidR="00FF42C1" w:rsidP="0C358748" w:rsidRDefault="00FF42C1" w14:paraId="07D5F2EA" w14:textId="7FCDF472">
            <w:pPr>
              <w:rPr>
                <w:rFonts w:eastAsia="Times New Roman"/>
                <w:kern w:val="0"/>
                <w:sz w:val="14"/>
                <w:szCs w:val="14"/>
                <w:lang w:eastAsia="en-GB"/>
                <w14:ligatures w14:val="none"/>
              </w:rPr>
            </w:pPr>
            <w:r w:rsidRPr="0C358748">
              <w:rPr>
                <w:rFonts w:eastAsia="Times New Roman"/>
                <w:b/>
                <w:bCs/>
                <w:kern w:val="0"/>
                <w:sz w:val="14"/>
                <w:szCs w:val="14"/>
                <w:lang w:eastAsia="en-GB"/>
                <w14:ligatures w14:val="none"/>
              </w:rPr>
              <w:t>Personalised Recognition and Motivation Systems:</w:t>
            </w:r>
            <w:r w:rsidRPr="0C358748">
              <w:rPr>
                <w:rFonts w:eastAsia="Times New Roman"/>
                <w:kern w:val="0"/>
                <w:sz w:val="14"/>
                <w:szCs w:val="14"/>
                <w:lang w:eastAsia="en-GB"/>
                <w14:ligatures w14:val="none"/>
              </w:rPr>
              <w:t xml:space="preserve"> Developing bespoke reward and recognition programs tailored to individual pupil attendance and engagement goals. </w:t>
            </w:r>
            <w:r w:rsidRPr="0C358748" w:rsidR="2DC81D47">
              <w:rPr>
                <w:rFonts w:eastAsia="Times New Roman"/>
                <w:kern w:val="0"/>
                <w:sz w:val="14"/>
                <w:szCs w:val="14"/>
                <w:lang w:eastAsia="en-GB"/>
                <w14:ligatures w14:val="none"/>
              </w:rPr>
              <w:t xml:space="preserve">  Certificates to reward attendance each term for 98% and above.  </w:t>
            </w:r>
          </w:p>
          <w:p w:rsidRPr="001E1FCE" w:rsidR="00FF42C1" w:rsidP="00FF42C1" w:rsidRDefault="00FF42C1" w14:paraId="35D4AA5D" w14:textId="77777777">
            <w:pPr>
              <w:rPr>
                <w:rFonts w:eastAsia="Times New Roman" w:cstheme="minorHAnsi"/>
                <w:b/>
                <w:bCs/>
                <w:kern w:val="0"/>
                <w:sz w:val="14"/>
                <w:szCs w:val="14"/>
                <w:lang w:eastAsia="en-GB"/>
                <w14:ligatures w14:val="none"/>
              </w:rPr>
            </w:pPr>
          </w:p>
          <w:p w:rsidRPr="008D514D" w:rsidR="00FF42C1" w:rsidP="00FF42C1" w:rsidRDefault="00FF42C1" w14:paraId="3A988F55"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Proactive Well-being Monitoring:</w:t>
            </w:r>
            <w:r w:rsidRPr="001E1FCE">
              <w:rPr>
                <w:rFonts w:eastAsia="Times New Roman" w:cstheme="minorHAnsi"/>
                <w:kern w:val="0"/>
                <w:sz w:val="14"/>
                <w:szCs w:val="14"/>
                <w:lang w:eastAsia="en-GB"/>
                <w14:ligatures w14:val="none"/>
              </w:rPr>
              <w:t xml:space="preserve"> Conducting regular welfare checks and maintaining </w:t>
            </w:r>
            <w:r w:rsidRPr="008D514D">
              <w:rPr>
                <w:rFonts w:eastAsia="Times New Roman" w:cstheme="minorHAnsi"/>
                <w:kern w:val="0"/>
                <w:sz w:val="14"/>
                <w:szCs w:val="14"/>
                <w:lang w:eastAsia="en-GB"/>
                <w14:ligatures w14:val="none"/>
              </w:rPr>
              <w:t>communication during non-school periods (e.g., holidays) to ensure continued support. During periods of absence</w:t>
            </w:r>
          </w:p>
          <w:p w:rsidRPr="008D514D" w:rsidR="00FF42C1" w:rsidP="00FF42C1" w:rsidRDefault="00FF42C1" w14:paraId="09BF9470" w14:textId="77777777">
            <w:pPr>
              <w:rPr>
                <w:rFonts w:eastAsia="Times New Roman" w:cstheme="minorHAnsi"/>
                <w:b/>
                <w:bCs/>
                <w:kern w:val="0"/>
                <w:sz w:val="14"/>
                <w:szCs w:val="14"/>
                <w:lang w:eastAsia="en-GB"/>
                <w14:ligatures w14:val="none"/>
              </w:rPr>
            </w:pPr>
          </w:p>
          <w:p w:rsidRPr="001E1FCE" w:rsidR="00FF42C1" w:rsidP="00FF42C1" w:rsidRDefault="00FF42C1" w14:paraId="15AE3706"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Needs-Based Assessment and Intervention Documentation:</w:t>
            </w:r>
            <w:r w:rsidRPr="001E1FCE">
              <w:rPr>
                <w:rFonts w:eastAsia="Times New Roman" w:cstheme="minorHAnsi"/>
                <w:kern w:val="0"/>
                <w:sz w:val="14"/>
                <w:szCs w:val="14"/>
                <w:lang w:eastAsia="en-GB"/>
                <w14:ligatures w14:val="none"/>
              </w:rPr>
              <w:t xml:space="preserve"> Utilising specific tools (e.g., EBSA push/pull documents) to assess and track pupil needs and interventions. </w:t>
            </w:r>
          </w:p>
          <w:p w:rsidRPr="001E1FCE" w:rsidR="00FF42C1" w:rsidP="00FF42C1" w:rsidRDefault="00FF42C1" w14:paraId="5781ACB5" w14:textId="77777777">
            <w:pPr>
              <w:rPr>
                <w:rFonts w:eastAsia="Times New Roman" w:cstheme="minorHAnsi"/>
                <w:kern w:val="0"/>
                <w:sz w:val="14"/>
                <w:szCs w:val="14"/>
                <w:lang w:eastAsia="en-GB"/>
                <w14:ligatures w14:val="none"/>
              </w:rPr>
            </w:pPr>
          </w:p>
          <w:p w:rsidRPr="001E1FCE" w:rsidR="00FF42C1" w:rsidP="00FF42C1" w:rsidRDefault="00FF42C1" w14:paraId="24CB7931"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Individualised Relationship-Based Support:</w:t>
            </w:r>
            <w:r w:rsidRPr="001E1FCE">
              <w:rPr>
                <w:rFonts w:eastAsia="Times New Roman" w:cstheme="minorHAnsi"/>
                <w:kern w:val="0"/>
                <w:sz w:val="14"/>
                <w:szCs w:val="14"/>
                <w:lang w:eastAsia="en-GB"/>
                <w14:ligatures w14:val="none"/>
              </w:rPr>
              <w:t xml:space="preserve"> Providing one-to-one "meet and greet" opportunities and bespoke relationship-building interventions for targeted pupils. </w:t>
            </w:r>
          </w:p>
          <w:p w:rsidRPr="001E1FCE" w:rsidR="00FF42C1" w:rsidP="00FF42C1" w:rsidRDefault="00FF42C1" w14:paraId="2CF513AF" w14:textId="77777777">
            <w:pPr>
              <w:rPr>
                <w:rFonts w:eastAsia="Times New Roman" w:cstheme="minorHAnsi"/>
                <w:b/>
                <w:bCs/>
                <w:kern w:val="0"/>
                <w:sz w:val="14"/>
                <w:szCs w:val="14"/>
                <w:lang w:eastAsia="en-GB"/>
                <w14:ligatures w14:val="none"/>
              </w:rPr>
            </w:pPr>
          </w:p>
          <w:p w:rsidRPr="001E1FCE" w:rsidR="00FF42C1" w:rsidP="00FF42C1" w:rsidRDefault="00FF42C1" w14:paraId="5100F3F8"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Emotional Literacy and Nurture Provision:</w:t>
            </w:r>
            <w:r w:rsidRPr="001E1FCE">
              <w:rPr>
                <w:rFonts w:eastAsia="Times New Roman" w:cstheme="minorHAnsi"/>
                <w:kern w:val="0"/>
                <w:sz w:val="14"/>
                <w:szCs w:val="14"/>
                <w:lang w:eastAsia="en-GB"/>
                <w14:ligatures w14:val="none"/>
              </w:rPr>
              <w:t xml:space="preserve"> Implementing programs like ELSA (Emotional Literacy Support Assistant) and broader pastoral support to address emotional and social development. </w:t>
            </w:r>
          </w:p>
          <w:p w:rsidRPr="001E1FCE" w:rsidR="00FF42C1" w:rsidP="00FF42C1" w:rsidRDefault="00FF42C1" w14:paraId="2C9C514E" w14:textId="77777777">
            <w:pPr>
              <w:rPr>
                <w:rFonts w:eastAsia="Times New Roman" w:cstheme="minorHAnsi"/>
                <w:b/>
                <w:bCs/>
                <w:kern w:val="0"/>
                <w:sz w:val="14"/>
                <w:szCs w:val="14"/>
                <w:lang w:eastAsia="en-GB"/>
                <w14:ligatures w14:val="none"/>
              </w:rPr>
            </w:pPr>
          </w:p>
          <w:p w:rsidRPr="001E1FCE" w:rsidR="00FF42C1" w:rsidP="00FF42C1" w:rsidRDefault="00FF42C1" w14:paraId="03E7D982"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Focused Intervention Groups:</w:t>
            </w:r>
            <w:r w:rsidRPr="001E1FCE">
              <w:rPr>
                <w:rFonts w:eastAsia="Times New Roman" w:cstheme="minorHAnsi"/>
                <w:kern w:val="0"/>
                <w:sz w:val="14"/>
                <w:szCs w:val="14"/>
                <w:lang w:eastAsia="en-GB"/>
                <w14:ligatures w14:val="none"/>
              </w:rPr>
              <w:t xml:space="preserve"> Establishing specialised groups for nurturing, social communication development, or specific therapeutic interventions (e.g., Lego Therapy). </w:t>
            </w:r>
          </w:p>
          <w:p w:rsidRPr="001E1FCE" w:rsidR="00FF42C1" w:rsidP="00FF42C1" w:rsidRDefault="00FF42C1" w14:paraId="708FFE3B" w14:textId="77777777">
            <w:pPr>
              <w:rPr>
                <w:rFonts w:eastAsia="Times New Roman" w:cstheme="minorHAnsi"/>
                <w:b/>
                <w:bCs/>
                <w:kern w:val="0"/>
                <w:sz w:val="14"/>
                <w:szCs w:val="14"/>
                <w:lang w:eastAsia="en-GB"/>
                <w14:ligatures w14:val="none"/>
              </w:rPr>
            </w:pPr>
          </w:p>
          <w:p w:rsidRPr="001E1FCE" w:rsidR="00FF42C1" w:rsidP="00FF42C1" w:rsidRDefault="00FF42C1" w14:paraId="5F190B80"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Integrated Mental Health Support:</w:t>
            </w:r>
            <w:r w:rsidRPr="001E1FCE">
              <w:rPr>
                <w:rFonts w:eastAsia="Times New Roman" w:cstheme="minorHAnsi"/>
                <w:kern w:val="0"/>
                <w:sz w:val="14"/>
                <w:szCs w:val="14"/>
                <w:lang w:eastAsia="en-GB"/>
                <w14:ligatures w14:val="none"/>
              </w:rPr>
              <w:t xml:space="preserve"> Facilitating mental health services within the school setting to provide accessible support. </w:t>
            </w:r>
          </w:p>
          <w:p w:rsidRPr="001E1FCE" w:rsidR="00FF42C1" w:rsidP="00FF42C1" w:rsidRDefault="00FF42C1" w14:paraId="5EDB2742" w14:textId="77777777">
            <w:pPr>
              <w:rPr>
                <w:rFonts w:eastAsia="Times New Roman" w:cstheme="minorHAnsi"/>
                <w:kern w:val="0"/>
                <w:sz w:val="14"/>
                <w:szCs w:val="14"/>
                <w:lang w:eastAsia="en-GB"/>
                <w14:ligatures w14:val="none"/>
              </w:rPr>
            </w:pPr>
          </w:p>
          <w:p w:rsidRPr="001E1FCE" w:rsidR="00FF42C1" w:rsidP="00FF42C1" w:rsidRDefault="00FF42C1" w14:paraId="187DEF30" w14:textId="77777777">
            <w:pPr>
              <w:rPr>
                <w:rFonts w:eastAsia="Times New Roman" w:cstheme="minorHAnsi"/>
                <w:kern w:val="0"/>
                <w:sz w:val="14"/>
                <w:szCs w:val="14"/>
                <w:lang w:eastAsia="en-GB"/>
                <w14:ligatures w14:val="none"/>
              </w:rPr>
            </w:pPr>
            <w:r w:rsidRPr="001E1FCE">
              <w:rPr>
                <w:rFonts w:eastAsia="Times New Roman" w:cstheme="minorHAnsi"/>
                <w:b/>
                <w:bCs/>
                <w:kern w:val="0"/>
                <w:sz w:val="14"/>
                <w:szCs w:val="14"/>
                <w:lang w:eastAsia="en-GB"/>
                <w14:ligatures w14:val="none"/>
              </w:rPr>
              <w:t>Collaborative Professional Development:</w:t>
            </w:r>
            <w:r w:rsidRPr="001E1FCE">
              <w:rPr>
                <w:rFonts w:eastAsia="Times New Roman" w:cstheme="minorHAnsi"/>
                <w:kern w:val="0"/>
                <w:sz w:val="14"/>
                <w:szCs w:val="14"/>
                <w:lang w:eastAsia="en-GB"/>
                <w14:ligatures w14:val="none"/>
              </w:rPr>
              <w:t xml:space="preserve"> Facilitating regular meetings and collaborative efforts among teachers and pastoral care leads to ensure holistic pupil nurturing and support</w:t>
            </w:r>
          </w:p>
          <w:p w:rsidRPr="001E1FCE" w:rsidR="00FF42C1" w:rsidP="00FF42C1" w:rsidRDefault="00FF42C1" w14:paraId="324DC09B" w14:textId="77777777">
            <w:pPr>
              <w:rPr>
                <w:rFonts w:eastAsia="Times New Roman" w:cstheme="minorHAnsi"/>
                <w:b/>
                <w:bCs/>
                <w:kern w:val="0"/>
                <w:sz w:val="14"/>
                <w:szCs w:val="14"/>
                <w:lang w:eastAsia="en-GB"/>
                <w14:ligatures w14:val="none"/>
              </w:rPr>
            </w:pPr>
          </w:p>
          <w:p w:rsidR="009C622E" w:rsidP="00FF42C1" w:rsidRDefault="00FF42C1" w14:paraId="54CEE050" w14:textId="6BE2CEAD">
            <w:r w:rsidRPr="0C358748">
              <w:rPr>
                <w:rFonts w:eastAsia="Times New Roman"/>
                <w:b/>
                <w:bCs/>
                <w:kern w:val="0"/>
                <w:sz w:val="14"/>
                <w:szCs w:val="14"/>
                <w:lang w:eastAsia="en-GB"/>
                <w14:ligatures w14:val="none"/>
              </w:rPr>
              <w:t>External Agency Collaboration and Outreach:</w:t>
            </w:r>
            <w:r w:rsidRPr="0C358748">
              <w:rPr>
                <w:rFonts w:eastAsia="Times New Roman"/>
                <w:kern w:val="0"/>
                <w:sz w:val="14"/>
                <w:szCs w:val="14"/>
                <w:lang w:eastAsia="en-GB"/>
                <w14:ligatures w14:val="none"/>
              </w:rPr>
              <w:t xml:space="preserve"> Developing clear referral pathways to external agencies and community resources for specialised support beyond the school's direct provision.</w:t>
            </w:r>
          </w:p>
          <w:p w:rsidR="0C358748" w:rsidP="0C358748" w:rsidRDefault="0C358748" w14:paraId="37080D4D" w14:textId="7F314F7D">
            <w:pPr>
              <w:rPr>
                <w:rFonts w:eastAsia="Times New Roman"/>
                <w:sz w:val="14"/>
                <w:szCs w:val="14"/>
                <w:lang w:eastAsia="en-GB"/>
              </w:rPr>
            </w:pPr>
          </w:p>
          <w:p w:rsidR="21F2FDA7" w:rsidP="0C358748" w:rsidRDefault="21F2FDA7" w14:paraId="5E3306F6" w14:textId="7B716DCD">
            <w:pPr>
              <w:rPr>
                <w:rFonts w:eastAsia="Times New Roman"/>
                <w:sz w:val="14"/>
                <w:szCs w:val="14"/>
                <w:lang w:eastAsia="en-GB"/>
              </w:rPr>
            </w:pPr>
            <w:r w:rsidRPr="0C358748">
              <w:rPr>
                <w:rFonts w:eastAsia="Times New Roman"/>
                <w:b/>
                <w:bCs/>
                <w:sz w:val="14"/>
                <w:szCs w:val="14"/>
                <w:lang w:eastAsia="en-GB"/>
              </w:rPr>
              <w:t xml:space="preserve">Parent partnership:  </w:t>
            </w:r>
            <w:r w:rsidRPr="0C358748">
              <w:rPr>
                <w:rFonts w:eastAsia="Times New Roman"/>
                <w:sz w:val="14"/>
                <w:szCs w:val="14"/>
                <w:lang w:eastAsia="en-GB"/>
              </w:rPr>
              <w:t>Ensuring school and parents</w:t>
            </w:r>
            <w:r w:rsidRPr="0C358748" w:rsidR="45F6AB69">
              <w:rPr>
                <w:rFonts w:eastAsia="Times New Roman"/>
                <w:sz w:val="14"/>
                <w:szCs w:val="14"/>
                <w:lang w:eastAsia="en-GB"/>
              </w:rPr>
              <w:t>/carers</w:t>
            </w:r>
            <w:r w:rsidRPr="0C358748">
              <w:rPr>
                <w:rFonts w:eastAsia="Times New Roman"/>
                <w:sz w:val="14"/>
                <w:szCs w:val="14"/>
                <w:lang w:eastAsia="en-GB"/>
              </w:rPr>
              <w:t xml:space="preserve"> work </w:t>
            </w:r>
            <w:r w:rsidRPr="0C358748" w:rsidR="72A1076E">
              <w:rPr>
                <w:rFonts w:eastAsia="Times New Roman"/>
                <w:sz w:val="14"/>
                <w:szCs w:val="14"/>
                <w:lang w:eastAsia="en-GB"/>
              </w:rPr>
              <w:t>collaboratively to support attendance.  Promote attendance through communications.  Weekly newsletter highlighting each class attendance rate and whole school attendance rate (colour coded)</w:t>
            </w:r>
          </w:p>
          <w:p w:rsidR="009C622E" w:rsidP="4E37AC6B" w:rsidRDefault="72A1076E" w14:paraId="2C4648B4" w14:textId="17CB229C">
            <w:pPr>
              <w:rPr>
                <w:rFonts w:eastAsia="Times New Roman"/>
                <w:sz w:val="14"/>
                <w:szCs w:val="14"/>
                <w:lang w:eastAsia="en-GB"/>
              </w:rPr>
            </w:pPr>
            <w:r w:rsidRPr="0C358748">
              <w:rPr>
                <w:rFonts w:eastAsia="Times New Roman"/>
                <w:sz w:val="14"/>
                <w:szCs w:val="14"/>
                <w:lang w:eastAsia="en-GB"/>
              </w:rPr>
              <w:t xml:space="preserve"> </w:t>
            </w:r>
          </w:p>
          <w:p w:rsidRPr="00551D7A" w:rsidR="009C622E" w:rsidP="00551D7A" w:rsidRDefault="009C622E" w14:paraId="03BC7FA7" w14:textId="40706C85">
            <w:pPr>
              <w:rPr>
                <w:rFonts w:ascii="Calibri" w:hAnsi="Calibri" w:eastAsia="Calibri" w:cs="Calibri"/>
                <w:color w:val="000000" w:themeColor="text1"/>
              </w:rPr>
            </w:pPr>
          </w:p>
        </w:tc>
      </w:tr>
    </w:tbl>
    <w:p w:rsidR="00862C06" w:rsidRDefault="00862C06" w14:paraId="41EECBF5" w14:textId="50B09B2C"/>
    <w:p w:rsidR="00126390" w:rsidRDefault="001A370C" w14:paraId="223DC852" w14:textId="76B95580"/>
    <w:p w:rsidR="00126390" w:rsidRDefault="00126390" w14:paraId="5007C0DC" w14:textId="77777777"/>
    <w:p w:rsidR="00A82761" w:rsidP="00733DFE" w:rsidRDefault="00A82761" w14:paraId="5DF9882B" w14:textId="442622B9">
      <w:pPr>
        <w:tabs>
          <w:tab w:val="left" w:pos="14496"/>
        </w:tabs>
      </w:pPr>
    </w:p>
    <w:sectPr w:rsidR="00A82761" w:rsidSect="001F3289">
      <w:pgSz w:w="16840" w:h="11907"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2FC7" w:rsidP="009F2C1C" w:rsidRDefault="005E2FC7" w14:paraId="7C0635FA" w14:textId="77777777">
      <w:pPr>
        <w:spacing w:after="0" w:line="240" w:lineRule="auto"/>
      </w:pPr>
      <w:r>
        <w:separator/>
      </w:r>
    </w:p>
  </w:endnote>
  <w:endnote w:type="continuationSeparator" w:id="0">
    <w:p w:rsidR="005E2FC7" w:rsidP="009F2C1C" w:rsidRDefault="005E2FC7" w14:paraId="7C3E42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2FC7" w:rsidP="009F2C1C" w:rsidRDefault="005E2FC7" w14:paraId="2B266F6E" w14:textId="77777777">
      <w:pPr>
        <w:spacing w:after="0" w:line="240" w:lineRule="auto"/>
      </w:pPr>
      <w:r>
        <w:separator/>
      </w:r>
    </w:p>
  </w:footnote>
  <w:footnote w:type="continuationSeparator" w:id="0">
    <w:p w:rsidR="005E2FC7" w:rsidP="009F2C1C" w:rsidRDefault="005E2FC7" w14:paraId="5C9B0B4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F6CCB"/>
    <w:multiLevelType w:val="multilevel"/>
    <w:tmpl w:val="E5A2148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 w15:restartNumberingAfterBreak="0">
    <w:nsid w:val="1AC830A7"/>
    <w:multiLevelType w:val="multilevel"/>
    <w:tmpl w:val="48F2D5E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 w15:restartNumberingAfterBreak="0">
    <w:nsid w:val="281A3518"/>
    <w:multiLevelType w:val="hybridMultilevel"/>
    <w:tmpl w:val="74AED364"/>
    <w:lvl w:ilvl="0" w:tplc="452ADA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0C19F7"/>
    <w:multiLevelType w:val="multilevel"/>
    <w:tmpl w:val="C296A4C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 w15:restartNumberingAfterBreak="0">
    <w:nsid w:val="63FD39D5"/>
    <w:multiLevelType w:val="multilevel"/>
    <w:tmpl w:val="9E1AC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D26233F"/>
    <w:multiLevelType w:val="multilevel"/>
    <w:tmpl w:val="E75E7E6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1D9713C"/>
    <w:multiLevelType w:val="multilevel"/>
    <w:tmpl w:val="B838B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9894B56"/>
    <w:multiLevelType w:val="multilevel"/>
    <w:tmpl w:val="BFFA5CA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 w15:restartNumberingAfterBreak="0">
    <w:nsid w:val="7CF926E1"/>
    <w:multiLevelType w:val="multilevel"/>
    <w:tmpl w:val="6C34640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num w:numId="1" w16cid:durableId="2034963146">
    <w:abstractNumId w:val="5"/>
  </w:num>
  <w:num w:numId="2" w16cid:durableId="1962951835">
    <w:abstractNumId w:val="6"/>
  </w:num>
  <w:num w:numId="3" w16cid:durableId="468327797">
    <w:abstractNumId w:val="4"/>
  </w:num>
  <w:num w:numId="4" w16cid:durableId="2110612994">
    <w:abstractNumId w:val="1"/>
  </w:num>
  <w:num w:numId="5" w16cid:durableId="1691369379">
    <w:abstractNumId w:val="8"/>
  </w:num>
  <w:num w:numId="6" w16cid:durableId="1694962110">
    <w:abstractNumId w:val="3"/>
  </w:num>
  <w:num w:numId="7" w16cid:durableId="1704748542">
    <w:abstractNumId w:val="7"/>
  </w:num>
  <w:num w:numId="8" w16cid:durableId="1581477308">
    <w:abstractNumId w:val="0"/>
  </w:num>
  <w:num w:numId="9" w16cid:durableId="653484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7B3"/>
    <w:rsid w:val="000044DD"/>
    <w:rsid w:val="000145EB"/>
    <w:rsid w:val="00051AC9"/>
    <w:rsid w:val="00051FD6"/>
    <w:rsid w:val="00052154"/>
    <w:rsid w:val="00074A9D"/>
    <w:rsid w:val="000B298C"/>
    <w:rsid w:val="000D24C7"/>
    <w:rsid w:val="000E3272"/>
    <w:rsid w:val="000E7FD2"/>
    <w:rsid w:val="00126390"/>
    <w:rsid w:val="00130A07"/>
    <w:rsid w:val="00131EE5"/>
    <w:rsid w:val="00132C4A"/>
    <w:rsid w:val="001566A4"/>
    <w:rsid w:val="00172278"/>
    <w:rsid w:val="0019500A"/>
    <w:rsid w:val="001A226E"/>
    <w:rsid w:val="001A370C"/>
    <w:rsid w:val="001C75D2"/>
    <w:rsid w:val="001E1FCE"/>
    <w:rsid w:val="001F3289"/>
    <w:rsid w:val="00212AA7"/>
    <w:rsid w:val="00212D62"/>
    <w:rsid w:val="00220560"/>
    <w:rsid w:val="00223BDD"/>
    <w:rsid w:val="002321BA"/>
    <w:rsid w:val="00235F39"/>
    <w:rsid w:val="00240298"/>
    <w:rsid w:val="00243A2E"/>
    <w:rsid w:val="0025792A"/>
    <w:rsid w:val="00257FBC"/>
    <w:rsid w:val="00266CD7"/>
    <w:rsid w:val="00273B93"/>
    <w:rsid w:val="0027480A"/>
    <w:rsid w:val="002767BC"/>
    <w:rsid w:val="002836F8"/>
    <w:rsid w:val="00292027"/>
    <w:rsid w:val="002C49C8"/>
    <w:rsid w:val="002D33C6"/>
    <w:rsid w:val="00300D9B"/>
    <w:rsid w:val="00300E03"/>
    <w:rsid w:val="00335815"/>
    <w:rsid w:val="00376BA1"/>
    <w:rsid w:val="003978FC"/>
    <w:rsid w:val="003B29B8"/>
    <w:rsid w:val="003D1A33"/>
    <w:rsid w:val="003E44ED"/>
    <w:rsid w:val="003E463D"/>
    <w:rsid w:val="003F663B"/>
    <w:rsid w:val="00413166"/>
    <w:rsid w:val="0042247A"/>
    <w:rsid w:val="00434C6A"/>
    <w:rsid w:val="00453A9F"/>
    <w:rsid w:val="004943E4"/>
    <w:rsid w:val="004A5BAC"/>
    <w:rsid w:val="004B0CA3"/>
    <w:rsid w:val="004E2C2B"/>
    <w:rsid w:val="004E761E"/>
    <w:rsid w:val="005068AA"/>
    <w:rsid w:val="005437B3"/>
    <w:rsid w:val="00544A6F"/>
    <w:rsid w:val="00551D7A"/>
    <w:rsid w:val="0056206E"/>
    <w:rsid w:val="0056277D"/>
    <w:rsid w:val="00563CBD"/>
    <w:rsid w:val="00571795"/>
    <w:rsid w:val="00580D44"/>
    <w:rsid w:val="00586039"/>
    <w:rsid w:val="005B142C"/>
    <w:rsid w:val="005C4AA2"/>
    <w:rsid w:val="005C5089"/>
    <w:rsid w:val="005D223F"/>
    <w:rsid w:val="005E2FC7"/>
    <w:rsid w:val="005E75B9"/>
    <w:rsid w:val="005F24E5"/>
    <w:rsid w:val="0060209E"/>
    <w:rsid w:val="006104CC"/>
    <w:rsid w:val="00630BBA"/>
    <w:rsid w:val="00646CCC"/>
    <w:rsid w:val="006657B8"/>
    <w:rsid w:val="00677484"/>
    <w:rsid w:val="006B3DFE"/>
    <w:rsid w:val="007046E1"/>
    <w:rsid w:val="0071084C"/>
    <w:rsid w:val="007226A2"/>
    <w:rsid w:val="007254D8"/>
    <w:rsid w:val="00732E70"/>
    <w:rsid w:val="00733DFE"/>
    <w:rsid w:val="00735399"/>
    <w:rsid w:val="00741CC1"/>
    <w:rsid w:val="00762495"/>
    <w:rsid w:val="00776686"/>
    <w:rsid w:val="00780EB3"/>
    <w:rsid w:val="007B0663"/>
    <w:rsid w:val="007D1B43"/>
    <w:rsid w:val="007E109C"/>
    <w:rsid w:val="00800189"/>
    <w:rsid w:val="00825CDB"/>
    <w:rsid w:val="00830752"/>
    <w:rsid w:val="008402C6"/>
    <w:rsid w:val="008411DF"/>
    <w:rsid w:val="00845A42"/>
    <w:rsid w:val="008472DB"/>
    <w:rsid w:val="00862C06"/>
    <w:rsid w:val="00863BBB"/>
    <w:rsid w:val="00893339"/>
    <w:rsid w:val="00893D65"/>
    <w:rsid w:val="00896989"/>
    <w:rsid w:val="008A3087"/>
    <w:rsid w:val="008D514D"/>
    <w:rsid w:val="008E0391"/>
    <w:rsid w:val="008E6467"/>
    <w:rsid w:val="008F5931"/>
    <w:rsid w:val="00910999"/>
    <w:rsid w:val="00922EEE"/>
    <w:rsid w:val="00927BB2"/>
    <w:rsid w:val="009426F2"/>
    <w:rsid w:val="00950046"/>
    <w:rsid w:val="00954BD1"/>
    <w:rsid w:val="0096460F"/>
    <w:rsid w:val="00972FB3"/>
    <w:rsid w:val="009768BF"/>
    <w:rsid w:val="009B64F3"/>
    <w:rsid w:val="009C1E1C"/>
    <w:rsid w:val="009C622E"/>
    <w:rsid w:val="009E2F3B"/>
    <w:rsid w:val="009E39EF"/>
    <w:rsid w:val="009F2C1C"/>
    <w:rsid w:val="009F797B"/>
    <w:rsid w:val="00A034B2"/>
    <w:rsid w:val="00A065BF"/>
    <w:rsid w:val="00A27399"/>
    <w:rsid w:val="00A350BE"/>
    <w:rsid w:val="00A57346"/>
    <w:rsid w:val="00A75343"/>
    <w:rsid w:val="00A75E32"/>
    <w:rsid w:val="00A82761"/>
    <w:rsid w:val="00A9234A"/>
    <w:rsid w:val="00AB6246"/>
    <w:rsid w:val="00AC4765"/>
    <w:rsid w:val="00AC494E"/>
    <w:rsid w:val="00AE5196"/>
    <w:rsid w:val="00B011CF"/>
    <w:rsid w:val="00B03F62"/>
    <w:rsid w:val="00B065E4"/>
    <w:rsid w:val="00B12EB9"/>
    <w:rsid w:val="00B26629"/>
    <w:rsid w:val="00B306D5"/>
    <w:rsid w:val="00B30C99"/>
    <w:rsid w:val="00B7133E"/>
    <w:rsid w:val="00B812DC"/>
    <w:rsid w:val="00B84C31"/>
    <w:rsid w:val="00BB0163"/>
    <w:rsid w:val="00BF0F4D"/>
    <w:rsid w:val="00C07F79"/>
    <w:rsid w:val="00C271C5"/>
    <w:rsid w:val="00C61C68"/>
    <w:rsid w:val="00CA4322"/>
    <w:rsid w:val="00D07F1C"/>
    <w:rsid w:val="00D10BCB"/>
    <w:rsid w:val="00D16038"/>
    <w:rsid w:val="00D17B22"/>
    <w:rsid w:val="00D4581A"/>
    <w:rsid w:val="00D773B0"/>
    <w:rsid w:val="00D96ED8"/>
    <w:rsid w:val="00DF6A25"/>
    <w:rsid w:val="00E05174"/>
    <w:rsid w:val="00E169BB"/>
    <w:rsid w:val="00E221AD"/>
    <w:rsid w:val="00E30EDA"/>
    <w:rsid w:val="00E33078"/>
    <w:rsid w:val="00E56CAD"/>
    <w:rsid w:val="00E64141"/>
    <w:rsid w:val="00E64859"/>
    <w:rsid w:val="00E66C8E"/>
    <w:rsid w:val="00E8738A"/>
    <w:rsid w:val="00EA538F"/>
    <w:rsid w:val="00EB6E5C"/>
    <w:rsid w:val="00ED0E1B"/>
    <w:rsid w:val="00ED102D"/>
    <w:rsid w:val="00F01EB3"/>
    <w:rsid w:val="00F04790"/>
    <w:rsid w:val="00F55D91"/>
    <w:rsid w:val="00FB131F"/>
    <w:rsid w:val="00FB68E0"/>
    <w:rsid w:val="00FC16CA"/>
    <w:rsid w:val="00FD73D1"/>
    <w:rsid w:val="00FE66ED"/>
    <w:rsid w:val="00FF42C1"/>
    <w:rsid w:val="042040E8"/>
    <w:rsid w:val="06447FA3"/>
    <w:rsid w:val="090783AB"/>
    <w:rsid w:val="0ABDBD37"/>
    <w:rsid w:val="0B1D1788"/>
    <w:rsid w:val="0BFF4F3C"/>
    <w:rsid w:val="0C358748"/>
    <w:rsid w:val="0C78BA36"/>
    <w:rsid w:val="0E0572B5"/>
    <w:rsid w:val="0E5BB03D"/>
    <w:rsid w:val="0ECA562C"/>
    <w:rsid w:val="1094631C"/>
    <w:rsid w:val="1188A937"/>
    <w:rsid w:val="1292B787"/>
    <w:rsid w:val="175F37FD"/>
    <w:rsid w:val="19599AA2"/>
    <w:rsid w:val="197CC825"/>
    <w:rsid w:val="1AC4E29B"/>
    <w:rsid w:val="1DA80778"/>
    <w:rsid w:val="1F8EC30F"/>
    <w:rsid w:val="21BB9E76"/>
    <w:rsid w:val="21F2FDA7"/>
    <w:rsid w:val="22C0057C"/>
    <w:rsid w:val="24AB0FAB"/>
    <w:rsid w:val="276F9438"/>
    <w:rsid w:val="284926E1"/>
    <w:rsid w:val="2A231E53"/>
    <w:rsid w:val="2A25DB20"/>
    <w:rsid w:val="2AEFCD26"/>
    <w:rsid w:val="2D7F6736"/>
    <w:rsid w:val="2DC81D47"/>
    <w:rsid w:val="2FD1C350"/>
    <w:rsid w:val="2FE647CC"/>
    <w:rsid w:val="31333DF6"/>
    <w:rsid w:val="33174DF8"/>
    <w:rsid w:val="33B62B32"/>
    <w:rsid w:val="34C5EB0F"/>
    <w:rsid w:val="361987B0"/>
    <w:rsid w:val="363388CF"/>
    <w:rsid w:val="39ABEAA7"/>
    <w:rsid w:val="3D9A7A00"/>
    <w:rsid w:val="3F11DACD"/>
    <w:rsid w:val="3FA5790D"/>
    <w:rsid w:val="409540BB"/>
    <w:rsid w:val="40BD9D7C"/>
    <w:rsid w:val="42F9F7B0"/>
    <w:rsid w:val="45F6AB69"/>
    <w:rsid w:val="4764C84B"/>
    <w:rsid w:val="485A4485"/>
    <w:rsid w:val="49DE0271"/>
    <w:rsid w:val="4D7B77D9"/>
    <w:rsid w:val="4DFD01F3"/>
    <w:rsid w:val="4E0322D4"/>
    <w:rsid w:val="4E37AC6B"/>
    <w:rsid w:val="51AD64E7"/>
    <w:rsid w:val="52BF4A1A"/>
    <w:rsid w:val="532059F1"/>
    <w:rsid w:val="588562FC"/>
    <w:rsid w:val="588EB347"/>
    <w:rsid w:val="59C41D74"/>
    <w:rsid w:val="5A5D0F0A"/>
    <w:rsid w:val="5A932AC6"/>
    <w:rsid w:val="60004958"/>
    <w:rsid w:val="608BD7F7"/>
    <w:rsid w:val="69202E05"/>
    <w:rsid w:val="69E5D45A"/>
    <w:rsid w:val="6A5ADCC1"/>
    <w:rsid w:val="6D6E5F72"/>
    <w:rsid w:val="6DA8DA6C"/>
    <w:rsid w:val="6E896CF3"/>
    <w:rsid w:val="718C1B81"/>
    <w:rsid w:val="724D5590"/>
    <w:rsid w:val="72A1076E"/>
    <w:rsid w:val="72B28569"/>
    <w:rsid w:val="73F93829"/>
    <w:rsid w:val="744B6ABD"/>
    <w:rsid w:val="759257B2"/>
    <w:rsid w:val="77D364B4"/>
    <w:rsid w:val="79EDE623"/>
    <w:rsid w:val="7A1D3061"/>
    <w:rsid w:val="7CC13CEF"/>
    <w:rsid w:val="7D90EE21"/>
    <w:rsid w:val="7ECC52BF"/>
    <w:rsid w:val="7FC4CA49"/>
    <w:rsid w:val="7FEF43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38FAB"/>
  <w15:chartTrackingRefBased/>
  <w15:docId w15:val="{F1F34B23-603C-4E75-A943-46E2C3A8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11C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437B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96460F"/>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96460F"/>
    <w:rPr>
      <w:b/>
      <w:bCs/>
    </w:rPr>
  </w:style>
  <w:style w:type="paragraph" w:styleId="ListParagraph">
    <w:name w:val="List Paragraph"/>
    <w:basedOn w:val="Normal"/>
    <w:uiPriority w:val="34"/>
    <w:qFormat/>
    <w:rsid w:val="00E8738A"/>
    <w:pPr>
      <w:ind w:left="720"/>
      <w:contextualSpacing/>
    </w:pPr>
  </w:style>
  <w:style w:type="paragraph" w:styleId="Header">
    <w:name w:val="header"/>
    <w:basedOn w:val="Normal"/>
    <w:link w:val="HeaderChar"/>
    <w:uiPriority w:val="99"/>
    <w:unhideWhenUsed/>
    <w:rsid w:val="009F2C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2C1C"/>
  </w:style>
  <w:style w:type="paragraph" w:styleId="Footer">
    <w:name w:val="footer"/>
    <w:basedOn w:val="Normal"/>
    <w:link w:val="FooterChar"/>
    <w:uiPriority w:val="99"/>
    <w:unhideWhenUsed/>
    <w:rsid w:val="009F2C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2C1C"/>
  </w:style>
  <w:style w:type="character" w:styleId="wacimagecontainer" w:customStyle="1">
    <w:name w:val="wacimagecontainer"/>
    <w:basedOn w:val="DefaultParagraphFont"/>
    <w:rsid w:val="00B06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04052">
      <w:bodyDiv w:val="1"/>
      <w:marLeft w:val="0"/>
      <w:marRight w:val="0"/>
      <w:marTop w:val="0"/>
      <w:marBottom w:val="0"/>
      <w:divBdr>
        <w:top w:val="none" w:sz="0" w:space="0" w:color="auto"/>
        <w:left w:val="none" w:sz="0" w:space="0" w:color="auto"/>
        <w:bottom w:val="none" w:sz="0" w:space="0" w:color="auto"/>
        <w:right w:val="none" w:sz="0" w:space="0" w:color="auto"/>
      </w:divBdr>
    </w:div>
    <w:div w:id="779647357">
      <w:bodyDiv w:val="1"/>
      <w:marLeft w:val="0"/>
      <w:marRight w:val="0"/>
      <w:marTop w:val="0"/>
      <w:marBottom w:val="0"/>
      <w:divBdr>
        <w:top w:val="none" w:sz="0" w:space="0" w:color="auto"/>
        <w:left w:val="none" w:sz="0" w:space="0" w:color="auto"/>
        <w:bottom w:val="none" w:sz="0" w:space="0" w:color="auto"/>
        <w:right w:val="none" w:sz="0" w:space="0" w:color="auto"/>
      </w:divBdr>
    </w:div>
    <w:div w:id="849953030">
      <w:bodyDiv w:val="1"/>
      <w:marLeft w:val="0"/>
      <w:marRight w:val="0"/>
      <w:marTop w:val="0"/>
      <w:marBottom w:val="0"/>
      <w:divBdr>
        <w:top w:val="none" w:sz="0" w:space="0" w:color="auto"/>
        <w:left w:val="none" w:sz="0" w:space="0" w:color="auto"/>
        <w:bottom w:val="none" w:sz="0" w:space="0" w:color="auto"/>
        <w:right w:val="none" w:sz="0" w:space="0" w:color="auto"/>
      </w:divBdr>
    </w:div>
    <w:div w:id="1369070023">
      <w:bodyDiv w:val="1"/>
      <w:marLeft w:val="0"/>
      <w:marRight w:val="0"/>
      <w:marTop w:val="0"/>
      <w:marBottom w:val="0"/>
      <w:divBdr>
        <w:top w:val="none" w:sz="0" w:space="0" w:color="auto"/>
        <w:left w:val="none" w:sz="0" w:space="0" w:color="auto"/>
        <w:bottom w:val="none" w:sz="0" w:space="0" w:color="auto"/>
        <w:right w:val="none" w:sz="0" w:space="0" w:color="auto"/>
      </w:divBdr>
    </w:div>
    <w:div w:id="182990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2c0daff-069a-4eb7-a7f2-3f060a0f3352" xsi:nil="true"/>
    <lcf76f155ced4ddcb4097134ff3c332f xmlns="7ae6a709-8de3-40f3-855c-1ff77e54425e">
      <Terms xmlns="http://schemas.microsoft.com/office/infopath/2007/PartnerControls"/>
    </lcf76f155ced4ddcb4097134ff3c332f>
    <MigrationWizIdVersion xmlns="7ae6a709-8de3-40f3-855c-1ff77e54425e" xsi:nil="true"/>
    <lcf76f155ced4ddcb4097134ff3c332f0 xmlns="7ae6a709-8de3-40f3-855c-1ff77e54425e" xsi:nil="true"/>
    <MigrationWizId xmlns="7ae6a709-8de3-40f3-855c-1ff77e54425e" xsi:nil="true"/>
    <MigrationWizIdPermissions xmlns="7ae6a709-8de3-40f3-855c-1ff77e54425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299FF9DB1098D4AB8502CFCB8D0781F" ma:contentTypeVersion="19" ma:contentTypeDescription="Create a new document." ma:contentTypeScope="" ma:versionID="477fc73f913d64fe6da11bea94d959c6">
  <xsd:schema xmlns:xsd="http://www.w3.org/2001/XMLSchema" xmlns:xs="http://www.w3.org/2001/XMLSchema" xmlns:p="http://schemas.microsoft.com/office/2006/metadata/properties" xmlns:ns2="7ae6a709-8de3-40f3-855c-1ff77e54425e" xmlns:ns3="62c0daff-069a-4eb7-a7f2-3f060a0f3352" targetNamespace="http://schemas.microsoft.com/office/2006/metadata/properties" ma:root="true" ma:fieldsID="aaffe6950871843520ae6571ae920d57" ns2:_="" ns3:_="">
    <xsd:import namespace="7ae6a709-8de3-40f3-855c-1ff77e54425e"/>
    <xsd:import namespace="62c0daff-069a-4eb7-a7f2-3f060a0f3352"/>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e6a709-8de3-40f3-855c-1ff77e54425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c0daff-069a-4eb7-a7f2-3f060a0f335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ca4a465-d8d2-4b87-a8ef-5f862d3395e0}" ma:internalName="TaxCatchAll" ma:showField="CatchAllData" ma:web="62c0daff-069a-4eb7-a7f2-3f060a0f3352">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6BFED-7027-4FFC-B5DB-423BBAD21994}">
  <ds:schemaRefs>
    <ds:schemaRef ds:uri="http://schemas.openxmlformats.org/officeDocument/2006/bibliography"/>
  </ds:schemaRefs>
</ds:datastoreItem>
</file>

<file path=customXml/itemProps2.xml><?xml version="1.0" encoding="utf-8"?>
<ds:datastoreItem xmlns:ds="http://schemas.openxmlformats.org/officeDocument/2006/customXml" ds:itemID="{0F6B08DE-D5F6-4BBF-9F07-6781E6BF3C73}">
  <ds:schemaRefs>
    <ds:schemaRef ds:uri="http://schemas.microsoft.com/sharepoint/v3/contenttype/forms"/>
  </ds:schemaRefs>
</ds:datastoreItem>
</file>

<file path=customXml/itemProps3.xml><?xml version="1.0" encoding="utf-8"?>
<ds:datastoreItem xmlns:ds="http://schemas.openxmlformats.org/officeDocument/2006/customXml" ds:itemID="{8F6BA829-863C-4BC0-B65B-0868B3DC5858}">
  <ds:schemaRefs>
    <ds:schemaRef ds:uri="http://schemas.microsoft.com/office/2006/metadata/properties"/>
    <ds:schemaRef ds:uri="http://schemas.microsoft.com/office/infopath/2007/PartnerControls"/>
    <ds:schemaRef ds:uri="62c0daff-069a-4eb7-a7f2-3f060a0f3352"/>
    <ds:schemaRef ds:uri="7ae6a709-8de3-40f3-855c-1ff77e54425e"/>
  </ds:schemaRefs>
</ds:datastoreItem>
</file>

<file path=customXml/itemProps4.xml><?xml version="1.0" encoding="utf-8"?>
<ds:datastoreItem xmlns:ds="http://schemas.openxmlformats.org/officeDocument/2006/customXml" ds:itemID="{8CA01021-B0C6-4699-9601-E55CC44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e6a709-8de3-40f3-855c-1ff77e54425e"/>
    <ds:schemaRef ds:uri="62c0daff-069a-4eb7-a7f2-3f060a0f3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Ocean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Esther Curry</dc:creator>
  <keywords/>
  <dc:description/>
  <lastModifiedBy>Sharon Reddyhoff</lastModifiedBy>
  <revision>18</revision>
  <lastPrinted>2025-07-15T15:11:00.0000000Z</lastPrinted>
  <dcterms:created xsi:type="dcterms:W3CDTF">2026-01-05T15:40:00.0000000Z</dcterms:created>
  <dcterms:modified xsi:type="dcterms:W3CDTF">2026-06-10T10:48:24.3748429Z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0x010100B299FF9DB1098D4AB8502CFCB8D0781F</vt:lpwstr>
  </property>
  <property fmtid="{D5CDD505-2E9C-101B-9397-08002B2CF9AE}" pid="3" name="MediaServiceImageTags">
    <vt:lpwstr/>
  </property>
</Properties>
</file>